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053B4" w14:textId="6FF2EC4F" w:rsidR="00497409" w:rsidRPr="006F453B" w:rsidRDefault="008F1EE6" w:rsidP="007C62F8">
      <w:pPr>
        <w:pStyle w:val="1"/>
        <w:shd w:val="clear" w:color="auto" w:fill="auto"/>
        <w:spacing w:after="0" w:line="276" w:lineRule="auto"/>
        <w:ind w:left="20" w:firstLine="0"/>
        <w:jc w:val="center"/>
        <w:rPr>
          <w:rFonts w:ascii="Verdana" w:hAnsi="Verdana"/>
          <w:b/>
          <w:sz w:val="22"/>
          <w:szCs w:val="22"/>
        </w:rPr>
      </w:pPr>
      <w:r w:rsidRPr="006F453B">
        <w:rPr>
          <w:rFonts w:ascii="Verdana" w:hAnsi="Verdana"/>
          <w:b/>
          <w:sz w:val="22"/>
          <w:szCs w:val="22"/>
        </w:rPr>
        <w:t>ИЗПЪЛНИТЕЛНА АГЕНЦИЯ ЗА НАСЪРЧАВАНЕ НА МАЛКИТЕ И СРЕДНИТЕ</w:t>
      </w:r>
    </w:p>
    <w:p w14:paraId="66F7D4EA" w14:textId="77777777" w:rsidR="00497409" w:rsidRPr="006F453B" w:rsidRDefault="008F1EE6" w:rsidP="007C62F8">
      <w:pPr>
        <w:pStyle w:val="1"/>
        <w:shd w:val="clear" w:color="auto" w:fill="auto"/>
        <w:spacing w:after="0" w:line="276" w:lineRule="auto"/>
        <w:ind w:left="20" w:firstLine="0"/>
        <w:jc w:val="center"/>
        <w:rPr>
          <w:rFonts w:ascii="Verdana" w:hAnsi="Verdana"/>
          <w:b/>
          <w:sz w:val="22"/>
          <w:szCs w:val="22"/>
        </w:rPr>
      </w:pPr>
      <w:r w:rsidRPr="006F453B">
        <w:rPr>
          <w:rFonts w:ascii="Verdana" w:hAnsi="Verdana"/>
          <w:b/>
          <w:sz w:val="22"/>
          <w:szCs w:val="22"/>
        </w:rPr>
        <w:t>ПРЕДПРИЯТИЯ</w:t>
      </w:r>
    </w:p>
    <w:p w14:paraId="5CE46D1C" w14:textId="77777777" w:rsidR="005956CD" w:rsidRPr="006F453B" w:rsidRDefault="005956CD" w:rsidP="007C62F8">
      <w:pPr>
        <w:pStyle w:val="20"/>
        <w:keepNext/>
        <w:keepLines/>
        <w:shd w:val="clear" w:color="auto" w:fill="auto"/>
        <w:spacing w:before="0" w:after="0" w:line="276" w:lineRule="auto"/>
        <w:ind w:left="280" w:right="820"/>
        <w:jc w:val="center"/>
        <w:rPr>
          <w:rFonts w:ascii="Verdana" w:hAnsi="Verdana"/>
          <w:b/>
        </w:rPr>
      </w:pPr>
      <w:bookmarkStart w:id="0" w:name="bookmark0"/>
    </w:p>
    <w:p w14:paraId="45DB0FE5" w14:textId="77777777" w:rsidR="005956CD" w:rsidRPr="006F453B" w:rsidRDefault="005956CD" w:rsidP="007C62F8">
      <w:pPr>
        <w:pStyle w:val="20"/>
        <w:keepNext/>
        <w:keepLines/>
        <w:shd w:val="clear" w:color="auto" w:fill="auto"/>
        <w:spacing w:before="0" w:after="0" w:line="276" w:lineRule="auto"/>
        <w:ind w:left="280" w:right="820"/>
        <w:jc w:val="center"/>
        <w:rPr>
          <w:rFonts w:ascii="Verdana" w:hAnsi="Verdana"/>
          <w:b/>
        </w:rPr>
      </w:pPr>
    </w:p>
    <w:p w14:paraId="7F520CD8" w14:textId="139E9587" w:rsidR="005956CD" w:rsidRPr="006F453B" w:rsidRDefault="008F1EE6" w:rsidP="007C62F8">
      <w:pPr>
        <w:pStyle w:val="20"/>
        <w:keepNext/>
        <w:keepLines/>
        <w:shd w:val="clear" w:color="auto" w:fill="auto"/>
        <w:spacing w:before="0" w:after="0" w:line="276" w:lineRule="auto"/>
        <w:ind w:left="280" w:right="820"/>
        <w:jc w:val="center"/>
        <w:rPr>
          <w:rFonts w:ascii="Verdana" w:hAnsi="Verdana"/>
          <w:b/>
        </w:rPr>
      </w:pPr>
      <w:r w:rsidRPr="006F453B">
        <w:rPr>
          <w:rFonts w:ascii="Verdana" w:hAnsi="Verdana"/>
          <w:b/>
        </w:rPr>
        <w:t>ПРОЦЕДУРА ЗА АДМИНИСТРАТИВНО И ФИНАНСОВО ОТЧИТАНЕ НА ПРОЕКТИ</w:t>
      </w:r>
    </w:p>
    <w:p w14:paraId="031F34DB" w14:textId="77777777" w:rsidR="005956CD" w:rsidRPr="006F453B" w:rsidRDefault="008F1EE6" w:rsidP="007C62F8">
      <w:pPr>
        <w:pStyle w:val="20"/>
        <w:keepNext/>
        <w:keepLines/>
        <w:shd w:val="clear" w:color="auto" w:fill="auto"/>
        <w:spacing w:before="0" w:after="0" w:line="276" w:lineRule="auto"/>
        <w:ind w:left="280" w:right="820"/>
        <w:jc w:val="center"/>
        <w:rPr>
          <w:rFonts w:ascii="Verdana" w:hAnsi="Verdana"/>
          <w:b/>
        </w:rPr>
      </w:pPr>
      <w:r w:rsidRPr="006F453B">
        <w:rPr>
          <w:rFonts w:ascii="Verdana" w:hAnsi="Verdana"/>
          <w:b/>
        </w:rPr>
        <w:t xml:space="preserve"> ПО</w:t>
      </w:r>
    </w:p>
    <w:p w14:paraId="0A4320F8" w14:textId="6E606568" w:rsidR="00D16618" w:rsidRPr="006F453B" w:rsidRDefault="008F1EE6" w:rsidP="007C62F8">
      <w:pPr>
        <w:pStyle w:val="20"/>
        <w:keepNext/>
        <w:keepLines/>
        <w:shd w:val="clear" w:color="auto" w:fill="auto"/>
        <w:spacing w:before="0" w:after="0" w:line="276" w:lineRule="auto"/>
        <w:ind w:left="280" w:right="820"/>
        <w:jc w:val="center"/>
        <w:rPr>
          <w:rFonts w:ascii="Verdana" w:hAnsi="Verdana"/>
          <w:b/>
        </w:rPr>
      </w:pPr>
      <w:r w:rsidRPr="006F453B">
        <w:rPr>
          <w:rFonts w:ascii="Verdana" w:hAnsi="Verdana"/>
          <w:b/>
        </w:rPr>
        <w:t xml:space="preserve"> НАЦИОНАЛЕН ИНОВАЦИОНЕН ФОНД</w:t>
      </w:r>
    </w:p>
    <w:p w14:paraId="6603B689" w14:textId="77777777" w:rsidR="00D16618" w:rsidRPr="006F453B" w:rsidRDefault="00D16618" w:rsidP="007C62F8">
      <w:pPr>
        <w:pStyle w:val="20"/>
        <w:keepNext/>
        <w:keepLines/>
        <w:shd w:val="clear" w:color="auto" w:fill="auto"/>
        <w:spacing w:before="0" w:after="0" w:line="276" w:lineRule="auto"/>
        <w:ind w:right="820"/>
        <w:jc w:val="both"/>
        <w:rPr>
          <w:rFonts w:ascii="Verdana" w:hAnsi="Verdana"/>
        </w:rPr>
      </w:pPr>
    </w:p>
    <w:p w14:paraId="6E48480D" w14:textId="77777777" w:rsidR="00D16618" w:rsidRPr="006F453B" w:rsidRDefault="008F1EE6" w:rsidP="007C62F8">
      <w:pPr>
        <w:pStyle w:val="20"/>
        <w:keepNext/>
        <w:keepLines/>
        <w:shd w:val="clear" w:color="auto" w:fill="auto"/>
        <w:spacing w:before="0" w:after="0" w:line="276" w:lineRule="auto"/>
        <w:ind w:right="822"/>
        <w:contextualSpacing/>
        <w:jc w:val="both"/>
        <w:rPr>
          <w:rFonts w:ascii="Verdana" w:hAnsi="Verdana"/>
          <w:b/>
        </w:rPr>
      </w:pPr>
      <w:r w:rsidRPr="006F453B">
        <w:rPr>
          <w:rFonts w:ascii="Verdana" w:hAnsi="Verdana"/>
          <w:b/>
        </w:rPr>
        <w:t xml:space="preserve">ГЛАВА I </w:t>
      </w:r>
    </w:p>
    <w:p w14:paraId="4CAFFB82" w14:textId="5D29C762" w:rsidR="00497409" w:rsidRPr="006F453B" w:rsidRDefault="008F1EE6" w:rsidP="007C62F8">
      <w:pPr>
        <w:pStyle w:val="20"/>
        <w:keepNext/>
        <w:keepLines/>
        <w:shd w:val="clear" w:color="auto" w:fill="auto"/>
        <w:spacing w:before="0" w:after="0" w:line="276" w:lineRule="auto"/>
        <w:ind w:right="822"/>
        <w:contextualSpacing/>
        <w:jc w:val="both"/>
        <w:rPr>
          <w:rFonts w:ascii="Verdana" w:hAnsi="Verdana"/>
          <w:b/>
        </w:rPr>
      </w:pPr>
      <w:r w:rsidRPr="006F453B">
        <w:rPr>
          <w:rFonts w:ascii="Verdana" w:hAnsi="Verdana"/>
          <w:b/>
        </w:rPr>
        <w:t>ПРОЦЕДУРА ЗА АДМИНИСТРАТИВНО ОТЧИТАНЕ НА ПРОЕКТИ</w:t>
      </w:r>
      <w:bookmarkEnd w:id="0"/>
    </w:p>
    <w:p w14:paraId="26D2ED05" w14:textId="77777777" w:rsidR="00D16618" w:rsidRPr="006F453B" w:rsidRDefault="00D16618" w:rsidP="007C62F8">
      <w:pPr>
        <w:pStyle w:val="20"/>
        <w:keepNext/>
        <w:keepLines/>
        <w:shd w:val="clear" w:color="auto" w:fill="auto"/>
        <w:spacing w:before="0" w:after="0" w:line="276" w:lineRule="auto"/>
        <w:ind w:right="822"/>
        <w:contextualSpacing/>
        <w:jc w:val="both"/>
        <w:rPr>
          <w:rFonts w:ascii="Verdana" w:hAnsi="Verdana"/>
          <w:b/>
        </w:rPr>
      </w:pPr>
    </w:p>
    <w:p w14:paraId="165096A7" w14:textId="76F8EA64" w:rsidR="00497409" w:rsidRPr="006F453B" w:rsidRDefault="008F1EE6" w:rsidP="007C62F8">
      <w:pPr>
        <w:pStyle w:val="1"/>
        <w:shd w:val="clear" w:color="auto" w:fill="auto"/>
        <w:spacing w:after="0" w:line="276" w:lineRule="auto"/>
        <w:ind w:left="20" w:right="40" w:firstLine="0"/>
        <w:rPr>
          <w:rFonts w:ascii="Verdana" w:hAnsi="Verdana"/>
        </w:rPr>
      </w:pPr>
      <w:r w:rsidRPr="006F453B">
        <w:rPr>
          <w:rFonts w:ascii="Verdana" w:hAnsi="Verdana"/>
        </w:rPr>
        <w:t>Процедурата за административно и финансово отчитане на проекти (Процедурата) се прилага за проекти, за които има сключен договор за финансиране от Националния иновационен фонд (НИФ)</w:t>
      </w:r>
      <w:r w:rsidR="00833ADA" w:rsidRPr="006F453B">
        <w:rPr>
          <w:rFonts w:ascii="Verdana" w:hAnsi="Verdana"/>
        </w:rPr>
        <w:t xml:space="preserve"> </w:t>
      </w:r>
      <w:r w:rsidRPr="006F453B">
        <w:rPr>
          <w:rFonts w:ascii="Verdana" w:hAnsi="Verdana"/>
        </w:rPr>
        <w:t xml:space="preserve">между бенефициера /координатора/ и </w:t>
      </w:r>
      <w:r w:rsidR="00833ADA" w:rsidRPr="006F453B">
        <w:rPr>
          <w:rFonts w:ascii="Verdana" w:hAnsi="Verdana"/>
        </w:rPr>
        <w:t>и</w:t>
      </w:r>
      <w:r w:rsidRPr="006F453B">
        <w:rPr>
          <w:rFonts w:ascii="Verdana" w:hAnsi="Verdana"/>
        </w:rPr>
        <w:t xml:space="preserve">зпълнителния директор на Изпълнителна агенция за насърчаване на малките и средни предприятия (Агенцията). Процедурата урежда изискванията на Агенцията към съдържанието и формата на отчетния доклад, който бенефициерът е длъжен да представи в края на всеки отчетен етап и при приключване на проекта. Процедурата урежда както административни дейности при управлението на проектите, финансирани от </w:t>
      </w:r>
      <w:r w:rsidR="00833ADA" w:rsidRPr="006F453B">
        <w:rPr>
          <w:rFonts w:ascii="Verdana" w:hAnsi="Verdana"/>
        </w:rPr>
        <w:t>НИФ</w:t>
      </w:r>
      <w:r w:rsidRPr="006F453B">
        <w:rPr>
          <w:rFonts w:ascii="Verdana" w:hAnsi="Verdana"/>
        </w:rPr>
        <w:t>, така и мониторинг на техническата и финансовата част на отчетния доклад за всеки изпълнен етап и за краен резултат.</w:t>
      </w:r>
    </w:p>
    <w:p w14:paraId="4644EBF3" w14:textId="77777777" w:rsidR="007C62F8" w:rsidRPr="006F453B" w:rsidRDefault="007C62F8" w:rsidP="007C62F8">
      <w:pPr>
        <w:pStyle w:val="1"/>
        <w:shd w:val="clear" w:color="auto" w:fill="auto"/>
        <w:spacing w:after="0" w:line="276" w:lineRule="auto"/>
        <w:ind w:left="20" w:right="40" w:firstLine="0"/>
        <w:rPr>
          <w:rFonts w:ascii="Verdana" w:hAnsi="Verdana"/>
        </w:rPr>
      </w:pPr>
    </w:p>
    <w:p w14:paraId="2CB031C7" w14:textId="09BCDD20" w:rsidR="00497409" w:rsidRPr="006F453B" w:rsidRDefault="008F1EE6" w:rsidP="007C62F8">
      <w:pPr>
        <w:pStyle w:val="20"/>
        <w:keepNext/>
        <w:keepLines/>
        <w:numPr>
          <w:ilvl w:val="0"/>
          <w:numId w:val="1"/>
        </w:numPr>
        <w:shd w:val="clear" w:color="auto" w:fill="auto"/>
        <w:tabs>
          <w:tab w:val="left" w:pos="284"/>
        </w:tabs>
        <w:spacing w:before="0" w:after="0" w:line="276" w:lineRule="auto"/>
        <w:ind w:left="20"/>
        <w:jc w:val="both"/>
        <w:rPr>
          <w:rFonts w:ascii="Verdana" w:hAnsi="Verdana"/>
          <w:b/>
        </w:rPr>
      </w:pPr>
      <w:bookmarkStart w:id="1" w:name="bookmark1"/>
      <w:r w:rsidRPr="006F453B">
        <w:rPr>
          <w:rFonts w:ascii="Verdana" w:hAnsi="Verdana"/>
          <w:b/>
        </w:rPr>
        <w:t>ОБЩИ ПОЛОЖЕНИЯ</w:t>
      </w:r>
      <w:bookmarkEnd w:id="1"/>
    </w:p>
    <w:p w14:paraId="2D7BCACD" w14:textId="77777777" w:rsidR="007C62F8" w:rsidRPr="006F453B" w:rsidRDefault="007C62F8" w:rsidP="007C62F8">
      <w:pPr>
        <w:pStyle w:val="20"/>
        <w:keepNext/>
        <w:keepLines/>
        <w:shd w:val="clear" w:color="auto" w:fill="auto"/>
        <w:tabs>
          <w:tab w:val="left" w:pos="284"/>
        </w:tabs>
        <w:spacing w:before="0" w:after="0" w:line="276" w:lineRule="auto"/>
        <w:ind w:left="20"/>
        <w:jc w:val="both"/>
        <w:rPr>
          <w:rFonts w:ascii="Verdana" w:hAnsi="Verdana"/>
          <w:b/>
        </w:rPr>
      </w:pPr>
    </w:p>
    <w:p w14:paraId="7E72601A" w14:textId="3E6A909B" w:rsidR="00497409" w:rsidRPr="006F453B" w:rsidRDefault="008F1EE6" w:rsidP="007C62F8">
      <w:pPr>
        <w:pStyle w:val="1"/>
        <w:shd w:val="clear" w:color="auto" w:fill="auto"/>
        <w:spacing w:after="0" w:line="276" w:lineRule="auto"/>
        <w:ind w:left="20" w:right="40" w:firstLine="0"/>
        <w:rPr>
          <w:rFonts w:ascii="Verdana" w:hAnsi="Verdana"/>
        </w:rPr>
      </w:pPr>
      <w:r w:rsidRPr="006F453B">
        <w:rPr>
          <w:rFonts w:ascii="Verdana" w:hAnsi="Verdana"/>
          <w:b/>
        </w:rPr>
        <w:t xml:space="preserve">Чл. 1. </w:t>
      </w:r>
      <w:r w:rsidRPr="006F453B">
        <w:rPr>
          <w:rFonts w:ascii="Verdana" w:hAnsi="Verdana"/>
        </w:rPr>
        <w:t>На основание Правилата за управление на средствата на Националния иновационен фонд (ПУСНИФ), изпълнителният директор определя със заповед в рамките на административната структура на Агенцията Звено за оперативно управление на фонда (ЗОУФ).</w:t>
      </w:r>
    </w:p>
    <w:p w14:paraId="193A6041" w14:textId="77777777" w:rsidR="00584D2D" w:rsidRPr="006F453B" w:rsidRDefault="00584D2D" w:rsidP="007C62F8">
      <w:pPr>
        <w:pStyle w:val="1"/>
        <w:shd w:val="clear" w:color="auto" w:fill="auto"/>
        <w:spacing w:after="0" w:line="276" w:lineRule="auto"/>
        <w:ind w:left="20" w:right="40" w:firstLine="0"/>
        <w:rPr>
          <w:rFonts w:ascii="Verdana" w:hAnsi="Verdana"/>
        </w:rPr>
      </w:pPr>
    </w:p>
    <w:p w14:paraId="04DDCA39" w14:textId="0FD0AEFF" w:rsidR="00497409" w:rsidRPr="006F453B" w:rsidRDefault="008F1EE6" w:rsidP="007C62F8">
      <w:pPr>
        <w:pStyle w:val="1"/>
        <w:shd w:val="clear" w:color="auto" w:fill="auto"/>
        <w:spacing w:after="0" w:line="276" w:lineRule="auto"/>
        <w:ind w:left="20" w:right="40" w:firstLine="0"/>
        <w:rPr>
          <w:rFonts w:ascii="Verdana" w:hAnsi="Verdana"/>
        </w:rPr>
      </w:pPr>
      <w:r w:rsidRPr="006F453B">
        <w:rPr>
          <w:rFonts w:ascii="Verdana" w:hAnsi="Verdana"/>
          <w:b/>
        </w:rPr>
        <w:t>Чл. 2.</w:t>
      </w:r>
      <w:r w:rsidRPr="006F453B">
        <w:rPr>
          <w:rFonts w:ascii="Verdana" w:hAnsi="Verdana"/>
        </w:rPr>
        <w:t xml:space="preserve"> Изпълнителният директор на Агенцията по предложение на ресорния директор, </w:t>
      </w:r>
      <w:r w:rsidR="00833ADA" w:rsidRPr="006F453B">
        <w:rPr>
          <w:rFonts w:ascii="Verdana" w:hAnsi="Verdana"/>
        </w:rPr>
        <w:t xml:space="preserve">ръководещ </w:t>
      </w:r>
      <w:r w:rsidRPr="006F453B">
        <w:rPr>
          <w:rFonts w:ascii="Verdana" w:hAnsi="Verdana"/>
        </w:rPr>
        <w:t>НИФ, който изпълнява функциите на ръководител на ЗОУФ, определя служители от отделите в административната структура</w:t>
      </w:r>
      <w:r w:rsidR="00833ADA" w:rsidRPr="006F453B">
        <w:rPr>
          <w:rFonts w:ascii="Verdana" w:hAnsi="Verdana"/>
        </w:rPr>
        <w:t xml:space="preserve"> - </w:t>
      </w:r>
      <w:r w:rsidRPr="006F453B">
        <w:rPr>
          <w:rFonts w:ascii="Verdana" w:hAnsi="Verdana"/>
        </w:rPr>
        <w:t xml:space="preserve"> </w:t>
      </w:r>
      <w:r w:rsidR="00833ADA" w:rsidRPr="006F453B">
        <w:rPr>
          <w:rFonts w:ascii="Verdana" w:hAnsi="Verdana"/>
        </w:rPr>
        <w:t>к</w:t>
      </w:r>
      <w:r w:rsidRPr="006F453B">
        <w:rPr>
          <w:rFonts w:ascii="Verdana" w:hAnsi="Verdana"/>
        </w:rPr>
        <w:t xml:space="preserve">оординатори на проектите за съответната конкурсна сесия на </w:t>
      </w:r>
      <w:r w:rsidR="00833ADA" w:rsidRPr="006F453B">
        <w:rPr>
          <w:rFonts w:ascii="Verdana" w:hAnsi="Verdana"/>
        </w:rPr>
        <w:t>НИФ</w:t>
      </w:r>
      <w:r w:rsidRPr="006F453B">
        <w:rPr>
          <w:rFonts w:ascii="Verdana" w:hAnsi="Verdana"/>
        </w:rPr>
        <w:t>, които ще изпълняват функциите на проектни координатори и координатори-финансисти на проектите. Изпълнителният директор на Агенцията има правото да променя служителите едностранно при доказана необходимост.</w:t>
      </w:r>
    </w:p>
    <w:p w14:paraId="67B7726A" w14:textId="77777777" w:rsidR="00584D2D" w:rsidRPr="006F453B" w:rsidRDefault="00584D2D" w:rsidP="007C62F8">
      <w:pPr>
        <w:pStyle w:val="1"/>
        <w:shd w:val="clear" w:color="auto" w:fill="auto"/>
        <w:spacing w:after="0" w:line="276" w:lineRule="auto"/>
        <w:ind w:left="20" w:right="40" w:firstLine="0"/>
        <w:rPr>
          <w:rFonts w:ascii="Verdana" w:hAnsi="Verdana"/>
          <w:b/>
        </w:rPr>
      </w:pPr>
    </w:p>
    <w:p w14:paraId="5E81858A" w14:textId="4814F994" w:rsidR="00497409" w:rsidRPr="006F453B" w:rsidRDefault="008F1EE6" w:rsidP="007C62F8">
      <w:pPr>
        <w:pStyle w:val="1"/>
        <w:shd w:val="clear" w:color="auto" w:fill="auto"/>
        <w:spacing w:after="0" w:line="276" w:lineRule="auto"/>
        <w:ind w:left="20" w:right="40" w:firstLine="0"/>
        <w:rPr>
          <w:rFonts w:ascii="Verdana" w:hAnsi="Verdana"/>
        </w:rPr>
      </w:pPr>
      <w:r w:rsidRPr="006F453B">
        <w:rPr>
          <w:rFonts w:ascii="Verdana" w:hAnsi="Verdana"/>
          <w:b/>
        </w:rPr>
        <w:t>Чл. 3.</w:t>
      </w:r>
      <w:r w:rsidRPr="006F453B">
        <w:rPr>
          <w:rFonts w:ascii="Verdana" w:hAnsi="Verdana"/>
        </w:rPr>
        <w:t xml:space="preserve"> (1) Проектните координатори </w:t>
      </w:r>
      <w:r w:rsidR="00B53121" w:rsidRPr="006F453B">
        <w:rPr>
          <w:rFonts w:ascii="Verdana" w:hAnsi="Verdana"/>
        </w:rPr>
        <w:t xml:space="preserve">имат отговорности за координация на </w:t>
      </w:r>
      <w:r w:rsidRPr="006F453B">
        <w:rPr>
          <w:rFonts w:ascii="Verdana" w:hAnsi="Verdana"/>
        </w:rPr>
        <w:t>цялостния процес: от проверка на документите, неразделна част от предстоящия договор за финансиране на класиран проект /с изключение на Приложение 3, (Бюджет на проекта) към Правилника за оценка/, приемането на подписаните договори, мониторинг на проектите и наблюдението на техническото изпълнение, подпомагани от независими експерти, до приключване на съответен проект, подписване на протокол за приключване на договорните отношения, окомплектоване на досието на проекта</w:t>
      </w:r>
      <w:r w:rsidR="00186DFF" w:rsidRPr="006F453B">
        <w:rPr>
          <w:rFonts w:ascii="Verdana" w:hAnsi="Verdana"/>
          <w:lang w:val="en-US"/>
        </w:rPr>
        <w:t xml:space="preserve"> </w:t>
      </w:r>
      <w:r w:rsidRPr="006F453B">
        <w:rPr>
          <w:rFonts w:ascii="Verdana" w:hAnsi="Verdana"/>
        </w:rPr>
        <w:t>по ред</w:t>
      </w:r>
      <w:r w:rsidR="00B53121" w:rsidRPr="006F453B">
        <w:rPr>
          <w:rFonts w:ascii="Verdana" w:hAnsi="Verdana"/>
        </w:rPr>
        <w:t>,</w:t>
      </w:r>
      <w:r w:rsidRPr="006F453B">
        <w:rPr>
          <w:rFonts w:ascii="Verdana" w:hAnsi="Verdana"/>
        </w:rPr>
        <w:t xml:space="preserve"> определен в </w:t>
      </w:r>
      <w:r w:rsidR="00B53121" w:rsidRPr="006F453B">
        <w:rPr>
          <w:rFonts w:ascii="Verdana" w:hAnsi="Verdana"/>
        </w:rPr>
        <w:t xml:space="preserve">контролния </w:t>
      </w:r>
      <w:r w:rsidRPr="006F453B">
        <w:rPr>
          <w:rFonts w:ascii="Verdana" w:hAnsi="Verdana"/>
        </w:rPr>
        <w:t>лист на досието и предаването му в архива.</w:t>
      </w:r>
    </w:p>
    <w:p w14:paraId="29ECE436" w14:textId="2B212B92" w:rsidR="00497409" w:rsidRPr="006F453B" w:rsidRDefault="008F1EE6" w:rsidP="007C62F8">
      <w:pPr>
        <w:pStyle w:val="1"/>
        <w:shd w:val="clear" w:color="auto" w:fill="auto"/>
        <w:spacing w:after="0" w:line="276" w:lineRule="auto"/>
        <w:ind w:right="40" w:firstLine="0"/>
        <w:rPr>
          <w:rFonts w:ascii="Verdana" w:hAnsi="Verdana"/>
        </w:rPr>
      </w:pPr>
      <w:r w:rsidRPr="006F453B">
        <w:rPr>
          <w:rFonts w:ascii="Verdana" w:hAnsi="Verdana"/>
        </w:rPr>
        <w:t xml:space="preserve">(2) Досието на проекта се състои от две части: работно досие, поддържано от </w:t>
      </w:r>
      <w:r w:rsidRPr="006F453B">
        <w:rPr>
          <w:rFonts w:ascii="Verdana" w:hAnsi="Verdana"/>
        </w:rPr>
        <w:lastRenderedPageBreak/>
        <w:t>проектния координатор</w:t>
      </w:r>
      <w:r w:rsidR="00FA5202" w:rsidRPr="006F453B">
        <w:rPr>
          <w:rFonts w:ascii="Verdana" w:hAnsi="Verdana"/>
        </w:rPr>
        <w:t>,</w:t>
      </w:r>
      <w:r w:rsidRPr="006F453B">
        <w:rPr>
          <w:rFonts w:ascii="Verdana" w:hAnsi="Verdana"/>
        </w:rPr>
        <w:t xml:space="preserve"> и работно финансово досие, поддържано от експерт</w:t>
      </w:r>
      <w:r w:rsidR="00FA5202" w:rsidRPr="006F453B">
        <w:rPr>
          <w:rFonts w:ascii="Verdana" w:hAnsi="Verdana"/>
        </w:rPr>
        <w:t>-</w:t>
      </w:r>
      <w:r w:rsidRPr="006F453B">
        <w:rPr>
          <w:rFonts w:ascii="Verdana" w:hAnsi="Verdana"/>
        </w:rPr>
        <w:t>финансист, определен с утвърдено от ръководителя на ЗОУФ разпределение на проектите в мониторинг.</w:t>
      </w:r>
    </w:p>
    <w:p w14:paraId="2436CEB5" w14:textId="77777777" w:rsidR="00584D2D" w:rsidRPr="006F453B" w:rsidRDefault="00584D2D" w:rsidP="007C62F8">
      <w:pPr>
        <w:pStyle w:val="1"/>
        <w:shd w:val="clear" w:color="auto" w:fill="auto"/>
        <w:spacing w:after="0" w:line="276" w:lineRule="auto"/>
        <w:ind w:right="40" w:firstLine="0"/>
        <w:rPr>
          <w:rFonts w:ascii="Verdana" w:hAnsi="Verdana"/>
        </w:rPr>
      </w:pPr>
    </w:p>
    <w:p w14:paraId="7FFBC6BA" w14:textId="5C0AC510" w:rsidR="00497409" w:rsidRPr="006F453B" w:rsidRDefault="008F1EE6" w:rsidP="007C62F8">
      <w:pPr>
        <w:pStyle w:val="1"/>
        <w:shd w:val="clear" w:color="auto" w:fill="auto"/>
        <w:spacing w:after="0" w:line="276" w:lineRule="auto"/>
        <w:ind w:right="40" w:firstLine="0"/>
        <w:rPr>
          <w:rFonts w:ascii="Verdana" w:hAnsi="Verdana"/>
        </w:rPr>
      </w:pPr>
      <w:r w:rsidRPr="006F453B">
        <w:rPr>
          <w:rFonts w:ascii="Verdana" w:hAnsi="Verdana"/>
          <w:b/>
        </w:rPr>
        <w:t>Чл. 4.</w:t>
      </w:r>
      <w:r w:rsidRPr="006F453B">
        <w:rPr>
          <w:rFonts w:ascii="Verdana" w:hAnsi="Verdana"/>
        </w:rPr>
        <w:t xml:space="preserve"> Финансист</w:t>
      </w:r>
      <w:r w:rsidR="00FA5202" w:rsidRPr="006F453B">
        <w:rPr>
          <w:rFonts w:ascii="Verdana" w:hAnsi="Verdana"/>
        </w:rPr>
        <w:t>-</w:t>
      </w:r>
      <w:r w:rsidRPr="006F453B">
        <w:rPr>
          <w:rFonts w:ascii="Verdana" w:hAnsi="Verdana"/>
        </w:rPr>
        <w:t xml:space="preserve">координаторите извършват мониторинг на финансовата част </w:t>
      </w:r>
      <w:r w:rsidR="00FA5202" w:rsidRPr="006F453B">
        <w:rPr>
          <w:rFonts w:ascii="Verdana" w:hAnsi="Verdana"/>
        </w:rPr>
        <w:t xml:space="preserve">на </w:t>
      </w:r>
      <w:r w:rsidRPr="006F453B">
        <w:rPr>
          <w:rFonts w:ascii="Verdana" w:hAnsi="Verdana"/>
        </w:rPr>
        <w:t xml:space="preserve"> отчетния доклад на всеки отчетен етап.</w:t>
      </w:r>
    </w:p>
    <w:p w14:paraId="352EFE6A" w14:textId="77777777" w:rsidR="00584D2D" w:rsidRPr="006F453B" w:rsidRDefault="00584D2D" w:rsidP="007C62F8">
      <w:pPr>
        <w:pStyle w:val="1"/>
        <w:shd w:val="clear" w:color="auto" w:fill="auto"/>
        <w:spacing w:after="0" w:line="276" w:lineRule="auto"/>
        <w:ind w:right="40" w:firstLine="0"/>
        <w:rPr>
          <w:rFonts w:ascii="Verdana" w:hAnsi="Verdana"/>
        </w:rPr>
      </w:pPr>
    </w:p>
    <w:p w14:paraId="7903C8F9" w14:textId="706A32E2" w:rsidR="00497409" w:rsidRPr="006F453B" w:rsidRDefault="008F1EE6" w:rsidP="007C62F8">
      <w:pPr>
        <w:pStyle w:val="1"/>
        <w:shd w:val="clear" w:color="auto" w:fill="auto"/>
        <w:spacing w:after="0" w:line="276" w:lineRule="auto"/>
        <w:ind w:right="40" w:firstLine="0"/>
        <w:rPr>
          <w:rFonts w:ascii="Verdana" w:hAnsi="Verdana"/>
        </w:rPr>
      </w:pPr>
      <w:r w:rsidRPr="006F453B">
        <w:rPr>
          <w:rFonts w:ascii="Verdana" w:hAnsi="Verdana"/>
          <w:b/>
        </w:rPr>
        <w:t>Чл. 5.</w:t>
      </w:r>
      <w:r w:rsidRPr="006F453B">
        <w:rPr>
          <w:rFonts w:ascii="Verdana" w:hAnsi="Verdana"/>
        </w:rPr>
        <w:t xml:space="preserve"> (1) Дейностите и отговорностите на отделните участници в ЗОУФ са разписани по-долу, като със </w:t>
      </w:r>
      <w:r w:rsidR="00FA5202" w:rsidRPr="006F453B">
        <w:rPr>
          <w:rFonts w:ascii="Verdana" w:hAnsi="Verdana"/>
        </w:rPr>
        <w:t>з</w:t>
      </w:r>
      <w:r w:rsidRPr="006F453B">
        <w:rPr>
          <w:rFonts w:ascii="Verdana" w:hAnsi="Verdana"/>
        </w:rPr>
        <w:t xml:space="preserve">аповед на изпълнителния директор същите могат да бъдат </w:t>
      </w:r>
      <w:r w:rsidR="00EA29B8" w:rsidRPr="006F453B">
        <w:rPr>
          <w:rFonts w:ascii="Verdana" w:hAnsi="Verdana"/>
        </w:rPr>
        <w:t xml:space="preserve">допълвани и </w:t>
      </w:r>
      <w:r w:rsidRPr="006F453B">
        <w:rPr>
          <w:rFonts w:ascii="Verdana" w:hAnsi="Verdana"/>
        </w:rPr>
        <w:t>детайлизирани.</w:t>
      </w:r>
    </w:p>
    <w:p w14:paraId="2141FEF5" w14:textId="4B07420B" w:rsidR="00497409" w:rsidRPr="006F453B" w:rsidRDefault="008F1EE6" w:rsidP="007C62F8">
      <w:pPr>
        <w:pStyle w:val="1"/>
        <w:shd w:val="clear" w:color="auto" w:fill="auto"/>
        <w:spacing w:after="0" w:line="276" w:lineRule="auto"/>
        <w:ind w:firstLine="0"/>
        <w:rPr>
          <w:rFonts w:ascii="Verdana" w:hAnsi="Verdana"/>
        </w:rPr>
      </w:pPr>
      <w:r w:rsidRPr="006F453B">
        <w:rPr>
          <w:rFonts w:ascii="Verdana" w:hAnsi="Verdana"/>
        </w:rPr>
        <w:t>(2) Ръководителят на ЗОУФ (ресорния</w:t>
      </w:r>
      <w:r w:rsidR="00EA29B8" w:rsidRPr="006F453B">
        <w:rPr>
          <w:rFonts w:ascii="Verdana" w:hAnsi="Verdana"/>
        </w:rPr>
        <w:t>т</w:t>
      </w:r>
      <w:r w:rsidRPr="006F453B">
        <w:rPr>
          <w:rFonts w:ascii="Verdana" w:hAnsi="Verdana"/>
        </w:rPr>
        <w:t xml:space="preserve"> директор, </w:t>
      </w:r>
      <w:r w:rsidR="00EA29B8" w:rsidRPr="006F453B">
        <w:rPr>
          <w:rFonts w:ascii="Verdana" w:hAnsi="Verdana"/>
        </w:rPr>
        <w:t xml:space="preserve">ръководещ </w:t>
      </w:r>
      <w:r w:rsidRPr="006F453B">
        <w:rPr>
          <w:rFonts w:ascii="Verdana" w:hAnsi="Verdana"/>
        </w:rPr>
        <w:t>НИФ):</w:t>
      </w:r>
    </w:p>
    <w:p w14:paraId="7BDEB246" w14:textId="0CCCB768" w:rsidR="00497409" w:rsidRPr="006F453B" w:rsidRDefault="00EA29B8" w:rsidP="007C62F8">
      <w:pPr>
        <w:pStyle w:val="1"/>
        <w:numPr>
          <w:ilvl w:val="0"/>
          <w:numId w:val="2"/>
        </w:numPr>
        <w:shd w:val="clear" w:color="auto" w:fill="auto"/>
        <w:tabs>
          <w:tab w:val="left" w:pos="959"/>
        </w:tabs>
        <w:spacing w:after="0" w:line="276" w:lineRule="auto"/>
        <w:ind w:left="700" w:firstLine="0"/>
        <w:rPr>
          <w:rFonts w:ascii="Verdana" w:hAnsi="Verdana"/>
        </w:rPr>
      </w:pPr>
      <w:r w:rsidRPr="006F453B">
        <w:rPr>
          <w:rFonts w:ascii="Verdana" w:hAnsi="Verdana"/>
        </w:rPr>
        <w:t xml:space="preserve">Ръководи </w:t>
      </w:r>
      <w:r w:rsidR="008F1EE6" w:rsidRPr="006F453B">
        <w:rPr>
          <w:rFonts w:ascii="Verdana" w:hAnsi="Verdana"/>
        </w:rPr>
        <w:t>дейността на ЗОУФ</w:t>
      </w:r>
      <w:r w:rsidRPr="006F453B">
        <w:rPr>
          <w:rFonts w:ascii="Verdana" w:hAnsi="Verdana"/>
        </w:rPr>
        <w:t>.</w:t>
      </w:r>
    </w:p>
    <w:p w14:paraId="296A2D41" w14:textId="77777777" w:rsidR="00EA29B8" w:rsidRPr="006F453B" w:rsidRDefault="00EA29B8" w:rsidP="007C62F8">
      <w:pPr>
        <w:pStyle w:val="1"/>
        <w:numPr>
          <w:ilvl w:val="0"/>
          <w:numId w:val="2"/>
        </w:numPr>
        <w:shd w:val="clear" w:color="auto" w:fill="auto"/>
        <w:tabs>
          <w:tab w:val="left" w:pos="959"/>
        </w:tabs>
        <w:spacing w:after="0" w:line="276" w:lineRule="auto"/>
        <w:ind w:left="700" w:firstLine="0"/>
        <w:rPr>
          <w:rFonts w:ascii="Verdana" w:hAnsi="Verdana"/>
        </w:rPr>
      </w:pPr>
      <w:r w:rsidRPr="006F453B">
        <w:rPr>
          <w:rFonts w:ascii="Verdana" w:hAnsi="Verdana"/>
        </w:rPr>
        <w:t>Контролира дейността на експертите</w:t>
      </w:r>
    </w:p>
    <w:p w14:paraId="6956D9F9" w14:textId="617CB8F7" w:rsidR="00497409" w:rsidRPr="006F453B" w:rsidRDefault="008F1EE6" w:rsidP="007C62F8">
      <w:pPr>
        <w:pStyle w:val="1"/>
        <w:numPr>
          <w:ilvl w:val="0"/>
          <w:numId w:val="2"/>
        </w:numPr>
        <w:shd w:val="clear" w:color="auto" w:fill="auto"/>
        <w:tabs>
          <w:tab w:val="left" w:pos="998"/>
        </w:tabs>
        <w:spacing w:after="0" w:line="276" w:lineRule="auto"/>
        <w:ind w:left="1000" w:right="40" w:hanging="280"/>
        <w:rPr>
          <w:rFonts w:ascii="Verdana" w:hAnsi="Verdana"/>
        </w:rPr>
      </w:pPr>
      <w:r w:rsidRPr="006F453B">
        <w:rPr>
          <w:rFonts w:ascii="Verdana" w:hAnsi="Verdana"/>
        </w:rPr>
        <w:t>Отговаря за спазването на процедурите на ЗОУФ, свързани с мониторинга на изпълнение на проектите</w:t>
      </w:r>
      <w:r w:rsidR="00EA29B8" w:rsidRPr="006F453B">
        <w:rPr>
          <w:rFonts w:ascii="Verdana" w:hAnsi="Verdana"/>
        </w:rPr>
        <w:t>.</w:t>
      </w:r>
    </w:p>
    <w:p w14:paraId="43F50A9C" w14:textId="236F3E62" w:rsidR="00497409" w:rsidRPr="006F453B" w:rsidRDefault="008F1EE6" w:rsidP="007C62F8">
      <w:pPr>
        <w:pStyle w:val="1"/>
        <w:numPr>
          <w:ilvl w:val="0"/>
          <w:numId w:val="2"/>
        </w:numPr>
        <w:shd w:val="clear" w:color="auto" w:fill="auto"/>
        <w:tabs>
          <w:tab w:val="left" w:pos="1080"/>
        </w:tabs>
        <w:spacing w:after="0" w:line="276" w:lineRule="auto"/>
        <w:ind w:left="1000" w:right="40" w:hanging="280"/>
        <w:rPr>
          <w:rFonts w:ascii="Verdana" w:hAnsi="Verdana"/>
        </w:rPr>
      </w:pPr>
      <w:r w:rsidRPr="006F453B">
        <w:rPr>
          <w:rFonts w:ascii="Verdana" w:hAnsi="Verdana"/>
        </w:rPr>
        <w:t>Прави предложения пред ръководството на ИАНСМП за оптимизиране на работата на ЗОУФ и подобряване на нормативната база, свързана с управлението на проектите;</w:t>
      </w:r>
    </w:p>
    <w:p w14:paraId="2AA4E4C1" w14:textId="6A4D25FF" w:rsidR="00497409" w:rsidRPr="006F453B" w:rsidRDefault="008F1EE6" w:rsidP="007C62F8">
      <w:pPr>
        <w:pStyle w:val="1"/>
        <w:numPr>
          <w:ilvl w:val="0"/>
          <w:numId w:val="2"/>
        </w:numPr>
        <w:shd w:val="clear" w:color="auto" w:fill="auto"/>
        <w:tabs>
          <w:tab w:val="left" w:pos="1090"/>
        </w:tabs>
        <w:spacing w:after="0" w:line="276" w:lineRule="auto"/>
        <w:ind w:left="1000" w:right="40" w:hanging="280"/>
        <w:rPr>
          <w:rFonts w:ascii="Verdana" w:hAnsi="Verdana"/>
        </w:rPr>
      </w:pPr>
      <w:r w:rsidRPr="006F453B">
        <w:rPr>
          <w:rFonts w:ascii="Verdana" w:hAnsi="Verdana"/>
        </w:rPr>
        <w:t>Предлага служители от отделите в административната структура</w:t>
      </w:r>
      <w:r w:rsidR="00EA29B8" w:rsidRPr="006F453B">
        <w:rPr>
          <w:rFonts w:ascii="Verdana" w:hAnsi="Verdana"/>
        </w:rPr>
        <w:t xml:space="preserve">- </w:t>
      </w:r>
      <w:r w:rsidR="00186DFF" w:rsidRPr="006F453B">
        <w:rPr>
          <w:rFonts w:ascii="Verdana" w:hAnsi="Verdana"/>
        </w:rPr>
        <w:t>к</w:t>
      </w:r>
      <w:r w:rsidRPr="006F453B">
        <w:rPr>
          <w:rFonts w:ascii="Verdana" w:hAnsi="Verdana"/>
        </w:rPr>
        <w:t xml:space="preserve">оординатори на проектите за съответната конкурсна сесия на </w:t>
      </w:r>
      <w:r w:rsidR="00EA29B8" w:rsidRPr="006F453B">
        <w:rPr>
          <w:rFonts w:ascii="Verdana" w:hAnsi="Verdana"/>
        </w:rPr>
        <w:t>НИФ</w:t>
      </w:r>
      <w:r w:rsidRPr="006F453B">
        <w:rPr>
          <w:rFonts w:ascii="Verdana" w:hAnsi="Verdana"/>
        </w:rPr>
        <w:t>, които ще изпълняват функциите на проектни координатори и координатори-финансисти на проектите.</w:t>
      </w:r>
    </w:p>
    <w:p w14:paraId="2CB78CDE" w14:textId="77777777" w:rsidR="00584D2D" w:rsidRPr="006F453B" w:rsidRDefault="00584D2D" w:rsidP="00584D2D">
      <w:pPr>
        <w:pStyle w:val="1"/>
        <w:shd w:val="clear" w:color="auto" w:fill="auto"/>
        <w:tabs>
          <w:tab w:val="left" w:pos="1090"/>
        </w:tabs>
        <w:spacing w:after="0" w:line="276" w:lineRule="auto"/>
        <w:ind w:left="1000" w:right="40" w:firstLine="0"/>
        <w:rPr>
          <w:rFonts w:ascii="Verdana" w:hAnsi="Verdana"/>
        </w:rPr>
      </w:pPr>
    </w:p>
    <w:p w14:paraId="12E8910A" w14:textId="7ED067B9" w:rsidR="00497409" w:rsidRPr="006F453B" w:rsidRDefault="008F1EE6" w:rsidP="007C62F8">
      <w:pPr>
        <w:pStyle w:val="1"/>
        <w:shd w:val="clear" w:color="auto" w:fill="auto"/>
        <w:spacing w:after="0" w:line="276" w:lineRule="auto"/>
        <w:ind w:firstLine="0"/>
        <w:rPr>
          <w:rFonts w:ascii="Verdana" w:hAnsi="Verdana"/>
        </w:rPr>
      </w:pPr>
      <w:r w:rsidRPr="006F453B">
        <w:rPr>
          <w:rFonts w:ascii="Verdana" w:hAnsi="Verdana"/>
          <w:b/>
        </w:rPr>
        <w:t>Чл. 6.</w:t>
      </w:r>
      <w:r w:rsidRPr="006F453B">
        <w:rPr>
          <w:rFonts w:ascii="Verdana" w:hAnsi="Verdana"/>
        </w:rPr>
        <w:t xml:space="preserve"> (1) Проектният </w:t>
      </w:r>
      <w:r w:rsidR="00EA29B8" w:rsidRPr="006F453B">
        <w:rPr>
          <w:rFonts w:ascii="Verdana" w:hAnsi="Verdana"/>
        </w:rPr>
        <w:t>к</w:t>
      </w:r>
      <w:r w:rsidRPr="006F453B">
        <w:rPr>
          <w:rFonts w:ascii="Verdana" w:hAnsi="Verdana"/>
        </w:rPr>
        <w:t>оординатор от ЗОУФ:</w:t>
      </w:r>
    </w:p>
    <w:p w14:paraId="7F10E6B3" w14:textId="77777777" w:rsidR="00497409" w:rsidRPr="006F453B" w:rsidRDefault="008F1EE6" w:rsidP="007C62F8">
      <w:pPr>
        <w:pStyle w:val="1"/>
        <w:numPr>
          <w:ilvl w:val="0"/>
          <w:numId w:val="3"/>
        </w:numPr>
        <w:shd w:val="clear" w:color="auto" w:fill="auto"/>
        <w:tabs>
          <w:tab w:val="left" w:pos="978"/>
        </w:tabs>
        <w:spacing w:after="0" w:line="276" w:lineRule="auto"/>
        <w:ind w:left="700" w:right="40" w:firstLine="0"/>
        <w:rPr>
          <w:rFonts w:ascii="Verdana" w:hAnsi="Verdana"/>
        </w:rPr>
      </w:pPr>
      <w:r w:rsidRPr="006F453B">
        <w:rPr>
          <w:rFonts w:ascii="Verdana" w:hAnsi="Verdana"/>
        </w:rPr>
        <w:t>отговаря за оперативната координация по изпълнение и мониторинг на проектите;</w:t>
      </w:r>
    </w:p>
    <w:p w14:paraId="466F5877" w14:textId="4417DFC6" w:rsidR="00497409" w:rsidRPr="006F453B" w:rsidRDefault="008F1EE6" w:rsidP="007C62F8">
      <w:pPr>
        <w:pStyle w:val="1"/>
        <w:numPr>
          <w:ilvl w:val="0"/>
          <w:numId w:val="3"/>
        </w:numPr>
        <w:shd w:val="clear" w:color="auto" w:fill="auto"/>
        <w:tabs>
          <w:tab w:val="left" w:pos="988"/>
        </w:tabs>
        <w:spacing w:after="0" w:line="276" w:lineRule="auto"/>
        <w:ind w:left="700" w:right="40" w:firstLine="0"/>
        <w:rPr>
          <w:rFonts w:ascii="Verdana" w:hAnsi="Verdana"/>
        </w:rPr>
      </w:pPr>
      <w:r w:rsidRPr="006F453B">
        <w:rPr>
          <w:rFonts w:ascii="Verdana" w:hAnsi="Verdana"/>
        </w:rPr>
        <w:t>осъществява последващ контрол върху проведен избор на изпълнител в случаите на доставки над 30 000 лв. без ДДС и услуги, свързани с възлагане на научни изследвания</w:t>
      </w:r>
      <w:r w:rsidR="00EA29B8" w:rsidRPr="006F453B">
        <w:rPr>
          <w:rFonts w:ascii="Verdana" w:hAnsi="Verdana"/>
        </w:rPr>
        <w:t>,</w:t>
      </w:r>
      <w:r w:rsidR="00EC4EDC" w:rsidRPr="006F453B">
        <w:rPr>
          <w:rFonts w:ascii="Verdana" w:hAnsi="Verdana"/>
        </w:rPr>
        <w:t xml:space="preserve"> </w:t>
      </w:r>
      <w:r w:rsidRPr="006F453B">
        <w:rPr>
          <w:rFonts w:ascii="Verdana" w:hAnsi="Verdana"/>
        </w:rPr>
        <w:t>независимо от стойността им;</w:t>
      </w:r>
    </w:p>
    <w:p w14:paraId="38A19563" w14:textId="77777777" w:rsidR="00497409" w:rsidRPr="006F453B" w:rsidRDefault="008F1EE6" w:rsidP="007C62F8">
      <w:pPr>
        <w:pStyle w:val="1"/>
        <w:numPr>
          <w:ilvl w:val="0"/>
          <w:numId w:val="3"/>
        </w:numPr>
        <w:shd w:val="clear" w:color="auto" w:fill="auto"/>
        <w:tabs>
          <w:tab w:val="left" w:pos="993"/>
        </w:tabs>
        <w:spacing w:after="0" w:line="276" w:lineRule="auto"/>
        <w:ind w:left="700" w:right="40" w:firstLine="0"/>
        <w:rPr>
          <w:rFonts w:ascii="Verdana" w:hAnsi="Verdana"/>
        </w:rPr>
      </w:pPr>
      <w:r w:rsidRPr="006F453B">
        <w:rPr>
          <w:rFonts w:ascii="Verdana" w:hAnsi="Verdana"/>
        </w:rPr>
        <w:t>поддържа регистър с актуална информация за статуса на изпълнение на проектите;</w:t>
      </w:r>
    </w:p>
    <w:p w14:paraId="29ECCDBC" w14:textId="77777777" w:rsidR="00497409" w:rsidRPr="006F453B" w:rsidRDefault="008F1EE6" w:rsidP="007C62F8">
      <w:pPr>
        <w:pStyle w:val="1"/>
        <w:numPr>
          <w:ilvl w:val="0"/>
          <w:numId w:val="3"/>
        </w:numPr>
        <w:shd w:val="clear" w:color="auto" w:fill="auto"/>
        <w:tabs>
          <w:tab w:val="left" w:pos="998"/>
        </w:tabs>
        <w:spacing w:after="0" w:line="276" w:lineRule="auto"/>
        <w:ind w:left="700" w:right="40" w:firstLine="0"/>
        <w:rPr>
          <w:rFonts w:ascii="Verdana" w:hAnsi="Verdana"/>
        </w:rPr>
      </w:pPr>
      <w:r w:rsidRPr="006F453B">
        <w:rPr>
          <w:rFonts w:ascii="Verdana" w:hAnsi="Verdana"/>
        </w:rPr>
        <w:t>координира извършването на мониторинга на всеки етап от изпълнение на проектите;</w:t>
      </w:r>
    </w:p>
    <w:p w14:paraId="7C9D65CF" w14:textId="77777777" w:rsidR="00497409" w:rsidRPr="006F453B" w:rsidRDefault="008F1EE6" w:rsidP="007C62F8">
      <w:pPr>
        <w:pStyle w:val="1"/>
        <w:numPr>
          <w:ilvl w:val="0"/>
          <w:numId w:val="3"/>
        </w:numPr>
        <w:shd w:val="clear" w:color="auto" w:fill="auto"/>
        <w:tabs>
          <w:tab w:val="left" w:pos="978"/>
        </w:tabs>
        <w:spacing w:after="0" w:line="276" w:lineRule="auto"/>
        <w:ind w:left="700" w:right="40" w:firstLine="0"/>
        <w:rPr>
          <w:rFonts w:ascii="Verdana" w:hAnsi="Verdana"/>
        </w:rPr>
      </w:pPr>
      <w:r w:rsidRPr="006F453B">
        <w:rPr>
          <w:rFonts w:ascii="Verdana" w:hAnsi="Verdana"/>
        </w:rPr>
        <w:t>отговаря за съхраняване на документацията в работното досие на проектите във фазата на тяхното изпълнение и мониторинг;</w:t>
      </w:r>
    </w:p>
    <w:p w14:paraId="3D579F19" w14:textId="77777777" w:rsidR="00497409" w:rsidRPr="006F453B" w:rsidRDefault="008F1EE6" w:rsidP="007C62F8">
      <w:pPr>
        <w:pStyle w:val="1"/>
        <w:numPr>
          <w:ilvl w:val="0"/>
          <w:numId w:val="3"/>
        </w:numPr>
        <w:shd w:val="clear" w:color="auto" w:fill="auto"/>
        <w:tabs>
          <w:tab w:val="left" w:pos="993"/>
        </w:tabs>
        <w:spacing w:after="0" w:line="276" w:lineRule="auto"/>
        <w:ind w:left="700" w:firstLine="0"/>
        <w:rPr>
          <w:rFonts w:ascii="Verdana" w:hAnsi="Verdana"/>
        </w:rPr>
      </w:pPr>
      <w:r w:rsidRPr="006F453B">
        <w:rPr>
          <w:rFonts w:ascii="Verdana" w:hAnsi="Verdana"/>
        </w:rPr>
        <w:t>изготвя доклади относно изпълнението на проектите;</w:t>
      </w:r>
    </w:p>
    <w:p w14:paraId="657F674F" w14:textId="77777777" w:rsidR="00497409" w:rsidRPr="006F453B" w:rsidRDefault="008F1EE6" w:rsidP="007C62F8">
      <w:pPr>
        <w:pStyle w:val="1"/>
        <w:numPr>
          <w:ilvl w:val="0"/>
          <w:numId w:val="3"/>
        </w:numPr>
        <w:shd w:val="clear" w:color="auto" w:fill="auto"/>
        <w:tabs>
          <w:tab w:val="left" w:pos="993"/>
        </w:tabs>
        <w:spacing w:after="0" w:line="276" w:lineRule="auto"/>
        <w:ind w:left="700" w:right="40" w:firstLine="0"/>
        <w:rPr>
          <w:rFonts w:ascii="Verdana" w:hAnsi="Verdana"/>
        </w:rPr>
      </w:pPr>
      <w:r w:rsidRPr="006F453B">
        <w:rPr>
          <w:rFonts w:ascii="Verdana" w:hAnsi="Verdana"/>
        </w:rPr>
        <w:t>изготвя анализи и прави предложения за решаване на възникнали проблеми в хода на изпълнение на проектите;</w:t>
      </w:r>
    </w:p>
    <w:p w14:paraId="63AB2ABF" w14:textId="03632861" w:rsidR="00497409" w:rsidRPr="006F453B" w:rsidRDefault="008F1EE6" w:rsidP="007C62F8">
      <w:pPr>
        <w:pStyle w:val="1"/>
        <w:numPr>
          <w:ilvl w:val="0"/>
          <w:numId w:val="3"/>
        </w:numPr>
        <w:shd w:val="clear" w:color="auto" w:fill="auto"/>
        <w:tabs>
          <w:tab w:val="left" w:pos="983"/>
        </w:tabs>
        <w:spacing w:after="0" w:line="276" w:lineRule="auto"/>
        <w:ind w:left="700" w:right="40" w:firstLine="0"/>
        <w:rPr>
          <w:rFonts w:ascii="Verdana" w:hAnsi="Verdana"/>
        </w:rPr>
      </w:pPr>
      <w:r w:rsidRPr="006F453B">
        <w:rPr>
          <w:rFonts w:ascii="Verdana" w:hAnsi="Verdana"/>
        </w:rPr>
        <w:t>организира и наблюдава изпълнението на техническия мониторинг от страна на независимите експерти, вкл. проверки на място за всеки отчетен етап;</w:t>
      </w:r>
    </w:p>
    <w:p w14:paraId="3893D48D" w14:textId="440DC984" w:rsidR="00497409" w:rsidRPr="006F453B" w:rsidRDefault="008F1EE6" w:rsidP="007C62F8">
      <w:pPr>
        <w:pStyle w:val="1"/>
        <w:numPr>
          <w:ilvl w:val="0"/>
          <w:numId w:val="3"/>
        </w:numPr>
        <w:shd w:val="clear" w:color="auto" w:fill="auto"/>
        <w:tabs>
          <w:tab w:val="left" w:pos="998"/>
        </w:tabs>
        <w:spacing w:after="0" w:line="276" w:lineRule="auto"/>
        <w:ind w:left="700" w:firstLine="0"/>
        <w:rPr>
          <w:rFonts w:ascii="Verdana" w:hAnsi="Verdana"/>
        </w:rPr>
      </w:pPr>
      <w:r w:rsidRPr="006F453B">
        <w:rPr>
          <w:rFonts w:ascii="Verdana" w:hAnsi="Verdana"/>
        </w:rPr>
        <w:t>изготвя доклад на ЗОУФ за изпълнение на проекта за всеки приключил етап;</w:t>
      </w:r>
    </w:p>
    <w:p w14:paraId="1A4E0608" w14:textId="64FBC5AD" w:rsidR="00497409" w:rsidRPr="006F453B" w:rsidRDefault="008F1EE6" w:rsidP="007C62F8">
      <w:pPr>
        <w:pStyle w:val="1"/>
        <w:numPr>
          <w:ilvl w:val="0"/>
          <w:numId w:val="3"/>
        </w:numPr>
        <w:shd w:val="clear" w:color="auto" w:fill="auto"/>
        <w:tabs>
          <w:tab w:val="left" w:pos="1134"/>
        </w:tabs>
        <w:spacing w:after="0" w:line="276" w:lineRule="auto"/>
        <w:ind w:left="700" w:right="40" w:firstLine="0"/>
        <w:rPr>
          <w:rFonts w:ascii="Verdana" w:hAnsi="Verdana"/>
        </w:rPr>
      </w:pPr>
      <w:r w:rsidRPr="006F453B">
        <w:rPr>
          <w:rFonts w:ascii="Verdana" w:hAnsi="Verdana"/>
        </w:rPr>
        <w:t xml:space="preserve">изготвя проект на </w:t>
      </w:r>
      <w:r w:rsidR="00D9082B" w:rsidRPr="006F453B">
        <w:rPr>
          <w:rFonts w:ascii="Verdana" w:hAnsi="Verdana"/>
        </w:rPr>
        <w:t>п</w:t>
      </w:r>
      <w:r w:rsidRPr="006F453B">
        <w:rPr>
          <w:rFonts w:ascii="Verdana" w:hAnsi="Verdana"/>
        </w:rPr>
        <w:t xml:space="preserve">ротоколно решение с одобрените разходи и </w:t>
      </w:r>
      <w:r w:rsidR="00D9082B" w:rsidRPr="006F453B">
        <w:rPr>
          <w:rFonts w:ascii="Verdana" w:hAnsi="Verdana"/>
        </w:rPr>
        <w:t>б</w:t>
      </w:r>
      <w:r w:rsidRPr="006F453B">
        <w:rPr>
          <w:rFonts w:ascii="Verdana" w:hAnsi="Verdana"/>
        </w:rPr>
        <w:t>езвъзмездна финансова помощ (БФП) за всеки приключил етап и за краен резултат от изпълнението на съответен проект, като завежда документите за плащане в деловодството със служебна бележка;</w:t>
      </w:r>
    </w:p>
    <w:p w14:paraId="3E4A2E75" w14:textId="666CE96C" w:rsidR="00497409" w:rsidRPr="006F453B" w:rsidRDefault="008F1EE6" w:rsidP="007C62F8">
      <w:pPr>
        <w:pStyle w:val="1"/>
        <w:numPr>
          <w:ilvl w:val="0"/>
          <w:numId w:val="3"/>
        </w:numPr>
        <w:shd w:val="clear" w:color="auto" w:fill="auto"/>
        <w:tabs>
          <w:tab w:val="left" w:pos="1134"/>
        </w:tabs>
        <w:spacing w:after="0" w:line="276" w:lineRule="auto"/>
        <w:ind w:left="700" w:right="20" w:firstLine="0"/>
        <w:rPr>
          <w:rFonts w:ascii="Verdana" w:hAnsi="Verdana"/>
        </w:rPr>
      </w:pPr>
      <w:r w:rsidRPr="006F453B">
        <w:rPr>
          <w:rFonts w:ascii="Verdana" w:hAnsi="Verdana"/>
        </w:rPr>
        <w:t>изготвя уведомление до бенефициера за размера на одобрен</w:t>
      </w:r>
      <w:r w:rsidR="00584D2D" w:rsidRPr="006F453B">
        <w:rPr>
          <w:rFonts w:ascii="Verdana" w:hAnsi="Verdana"/>
        </w:rPr>
        <w:t>ите разходи и БФП за всеки етап.</w:t>
      </w:r>
    </w:p>
    <w:p w14:paraId="7B43C4C6" w14:textId="77777777" w:rsidR="00584D2D" w:rsidRPr="006F453B" w:rsidRDefault="00584D2D" w:rsidP="00584D2D">
      <w:pPr>
        <w:pStyle w:val="1"/>
        <w:shd w:val="clear" w:color="auto" w:fill="auto"/>
        <w:tabs>
          <w:tab w:val="left" w:pos="1134"/>
        </w:tabs>
        <w:spacing w:after="0" w:line="276" w:lineRule="auto"/>
        <w:ind w:left="700" w:right="20" w:firstLine="0"/>
        <w:rPr>
          <w:rFonts w:ascii="Verdana" w:hAnsi="Verdana"/>
        </w:rPr>
      </w:pPr>
    </w:p>
    <w:p w14:paraId="3EE51845" w14:textId="13161300" w:rsidR="00497409" w:rsidRPr="006F453B" w:rsidRDefault="008F1EE6" w:rsidP="007C62F8">
      <w:pPr>
        <w:pStyle w:val="1"/>
        <w:shd w:val="clear" w:color="auto" w:fill="auto"/>
        <w:spacing w:after="0" w:line="276" w:lineRule="auto"/>
        <w:ind w:left="20" w:firstLine="0"/>
        <w:rPr>
          <w:rFonts w:ascii="Verdana" w:hAnsi="Verdana"/>
        </w:rPr>
      </w:pPr>
      <w:r w:rsidRPr="006F453B">
        <w:rPr>
          <w:rFonts w:ascii="Verdana" w:hAnsi="Verdana"/>
          <w:b/>
        </w:rPr>
        <w:lastRenderedPageBreak/>
        <w:t>Чл. 7.</w:t>
      </w:r>
      <w:r w:rsidRPr="006F453B">
        <w:rPr>
          <w:rFonts w:ascii="Verdana" w:hAnsi="Verdana"/>
        </w:rPr>
        <w:t xml:space="preserve"> Финансист</w:t>
      </w:r>
      <w:r w:rsidR="00D9082B" w:rsidRPr="006F453B">
        <w:rPr>
          <w:rFonts w:ascii="Verdana" w:hAnsi="Verdana"/>
        </w:rPr>
        <w:t>-к</w:t>
      </w:r>
      <w:r w:rsidRPr="006F453B">
        <w:rPr>
          <w:rFonts w:ascii="Verdana" w:hAnsi="Verdana"/>
        </w:rPr>
        <w:t>оординаторът от ЗОУФ:</w:t>
      </w:r>
    </w:p>
    <w:p w14:paraId="75E0D9C4" w14:textId="105CE39D" w:rsidR="00497409" w:rsidRPr="006F453B" w:rsidRDefault="00D9082B" w:rsidP="007C62F8">
      <w:pPr>
        <w:pStyle w:val="1"/>
        <w:numPr>
          <w:ilvl w:val="0"/>
          <w:numId w:val="4"/>
        </w:numPr>
        <w:shd w:val="clear" w:color="auto" w:fill="auto"/>
        <w:tabs>
          <w:tab w:val="left" w:pos="974"/>
        </w:tabs>
        <w:spacing w:after="0" w:line="276" w:lineRule="auto"/>
        <w:ind w:left="1020" w:hanging="320"/>
        <w:rPr>
          <w:rFonts w:ascii="Verdana" w:hAnsi="Verdana"/>
        </w:rPr>
      </w:pPr>
      <w:r w:rsidRPr="006F453B">
        <w:rPr>
          <w:rFonts w:ascii="Verdana" w:hAnsi="Verdana"/>
        </w:rPr>
        <w:t>и</w:t>
      </w:r>
      <w:r w:rsidR="008F1EE6" w:rsidRPr="006F453B">
        <w:rPr>
          <w:rFonts w:ascii="Verdana" w:hAnsi="Verdana"/>
        </w:rPr>
        <w:t>звършва финансов мониторинг;</w:t>
      </w:r>
    </w:p>
    <w:p w14:paraId="4E0F3814" w14:textId="30AF3092" w:rsidR="00497409" w:rsidRPr="006F453B" w:rsidRDefault="00D9082B" w:rsidP="007C62F8">
      <w:pPr>
        <w:pStyle w:val="1"/>
        <w:numPr>
          <w:ilvl w:val="0"/>
          <w:numId w:val="4"/>
        </w:numPr>
        <w:shd w:val="clear" w:color="auto" w:fill="auto"/>
        <w:tabs>
          <w:tab w:val="left" w:pos="983"/>
        </w:tabs>
        <w:spacing w:after="0" w:line="276" w:lineRule="auto"/>
        <w:ind w:left="1020" w:right="20" w:hanging="320"/>
        <w:rPr>
          <w:rFonts w:ascii="Verdana" w:hAnsi="Verdana"/>
        </w:rPr>
      </w:pPr>
      <w:r w:rsidRPr="006F453B">
        <w:rPr>
          <w:rFonts w:ascii="Verdana" w:hAnsi="Verdana"/>
        </w:rPr>
        <w:t>и</w:t>
      </w:r>
      <w:r w:rsidR="008F1EE6" w:rsidRPr="006F453B">
        <w:rPr>
          <w:rFonts w:ascii="Verdana" w:hAnsi="Verdana"/>
        </w:rPr>
        <w:t xml:space="preserve">зготвя финансов анализ за всеки отчетен етап </w:t>
      </w:r>
      <w:r w:rsidR="004678C5" w:rsidRPr="006F453B">
        <w:rPr>
          <w:rFonts w:ascii="Verdana" w:hAnsi="Verdana"/>
        </w:rPr>
        <w:t>и консолидирана фин</w:t>
      </w:r>
      <w:r w:rsidR="00E278D2" w:rsidRPr="006F453B">
        <w:rPr>
          <w:rFonts w:ascii="Verdana" w:hAnsi="Verdana"/>
        </w:rPr>
        <w:t>а</w:t>
      </w:r>
      <w:r w:rsidR="00E278D2" w:rsidRPr="006F453B">
        <w:rPr>
          <w:rFonts w:ascii="Verdana" w:hAnsi="Verdana"/>
          <w:lang w:val="en-US"/>
        </w:rPr>
        <w:t>нсова</w:t>
      </w:r>
      <w:r w:rsidR="004678C5" w:rsidRPr="006F453B">
        <w:rPr>
          <w:rFonts w:ascii="Verdana" w:hAnsi="Verdana"/>
        </w:rPr>
        <w:t xml:space="preserve"> справка </w:t>
      </w:r>
      <w:r w:rsidR="00485212" w:rsidRPr="006F453B">
        <w:rPr>
          <w:rFonts w:ascii="Verdana" w:hAnsi="Verdana"/>
        </w:rPr>
        <w:t>неразделна част от него</w:t>
      </w:r>
      <w:r w:rsidR="004678C5" w:rsidRPr="006F453B">
        <w:rPr>
          <w:rFonts w:ascii="Verdana" w:hAnsi="Verdana"/>
        </w:rPr>
        <w:t xml:space="preserve"> </w:t>
      </w:r>
      <w:r w:rsidR="007136AD" w:rsidRPr="006F453B">
        <w:rPr>
          <w:rFonts w:ascii="Verdana" w:hAnsi="Verdana"/>
        </w:rPr>
        <w:t xml:space="preserve"> </w:t>
      </w:r>
      <w:r w:rsidR="008F1EE6" w:rsidRPr="006F453B">
        <w:rPr>
          <w:rFonts w:ascii="Verdana" w:hAnsi="Verdana"/>
        </w:rPr>
        <w:t>от изпълнението на съответен проект;</w:t>
      </w:r>
    </w:p>
    <w:p w14:paraId="38E7251E" w14:textId="36E7F496" w:rsidR="00497409" w:rsidRPr="006F453B" w:rsidRDefault="00D9082B" w:rsidP="007C62F8">
      <w:pPr>
        <w:pStyle w:val="1"/>
        <w:numPr>
          <w:ilvl w:val="0"/>
          <w:numId w:val="4"/>
        </w:numPr>
        <w:shd w:val="clear" w:color="auto" w:fill="auto"/>
        <w:tabs>
          <w:tab w:val="left" w:pos="983"/>
        </w:tabs>
        <w:spacing w:after="0" w:line="276" w:lineRule="auto"/>
        <w:ind w:left="1020" w:hanging="320"/>
        <w:rPr>
          <w:rFonts w:ascii="Verdana" w:hAnsi="Verdana"/>
        </w:rPr>
      </w:pPr>
      <w:r w:rsidRPr="006F453B">
        <w:rPr>
          <w:rFonts w:ascii="Verdana" w:hAnsi="Verdana"/>
        </w:rPr>
        <w:t>и</w:t>
      </w:r>
      <w:r w:rsidR="008F1EE6" w:rsidRPr="006F453B">
        <w:rPr>
          <w:rFonts w:ascii="Verdana" w:hAnsi="Verdana"/>
        </w:rPr>
        <w:t xml:space="preserve">зготвя </w:t>
      </w:r>
      <w:r w:rsidR="004678C5" w:rsidRPr="006F453B">
        <w:rPr>
          <w:rFonts w:ascii="Verdana" w:hAnsi="Verdana"/>
        </w:rPr>
        <w:t xml:space="preserve">обобщен </w:t>
      </w:r>
      <w:r w:rsidR="007136AD" w:rsidRPr="006F453B">
        <w:rPr>
          <w:rFonts w:ascii="Verdana" w:hAnsi="Verdana"/>
        </w:rPr>
        <w:t xml:space="preserve"> </w:t>
      </w:r>
      <w:r w:rsidR="008F1EE6" w:rsidRPr="006F453B">
        <w:rPr>
          <w:rFonts w:ascii="Verdana" w:hAnsi="Verdana"/>
        </w:rPr>
        <w:t>финансов анализ за крайния резултат;</w:t>
      </w:r>
    </w:p>
    <w:p w14:paraId="7B9EDFAD" w14:textId="18D16122" w:rsidR="00AF3BD2" w:rsidRPr="006F453B" w:rsidRDefault="00AF3BD2" w:rsidP="00AF3BD2">
      <w:pPr>
        <w:pStyle w:val="1"/>
        <w:numPr>
          <w:ilvl w:val="0"/>
          <w:numId w:val="4"/>
        </w:numPr>
        <w:shd w:val="clear" w:color="auto" w:fill="auto"/>
        <w:tabs>
          <w:tab w:val="left" w:pos="983"/>
        </w:tabs>
        <w:spacing w:after="0" w:line="276" w:lineRule="auto"/>
        <w:ind w:left="700" w:right="40" w:firstLine="0"/>
        <w:rPr>
          <w:rFonts w:ascii="Verdana" w:hAnsi="Verdana"/>
        </w:rPr>
      </w:pPr>
      <w:r w:rsidRPr="006F453B">
        <w:rPr>
          <w:rFonts w:ascii="Verdana" w:hAnsi="Verdana"/>
        </w:rPr>
        <w:t>изготвя докладна записка от ръководителя на ЗОУФ до изпълнителния директор;</w:t>
      </w:r>
    </w:p>
    <w:p w14:paraId="5F95253C" w14:textId="45DAA8A1" w:rsidR="00F83950" w:rsidRPr="006F453B" w:rsidRDefault="00F83950" w:rsidP="00E61AB7">
      <w:pPr>
        <w:pStyle w:val="1"/>
        <w:numPr>
          <w:ilvl w:val="0"/>
          <w:numId w:val="4"/>
        </w:numPr>
        <w:shd w:val="clear" w:color="auto" w:fill="auto"/>
        <w:tabs>
          <w:tab w:val="left" w:pos="993"/>
        </w:tabs>
        <w:spacing w:after="0" w:line="276" w:lineRule="auto"/>
        <w:ind w:left="1020" w:right="20" w:hanging="320"/>
        <w:rPr>
          <w:rFonts w:ascii="Verdana" w:hAnsi="Verdana"/>
        </w:rPr>
      </w:pPr>
      <w:r w:rsidRPr="006F453B">
        <w:rPr>
          <w:rFonts w:ascii="Verdana" w:hAnsi="Verdana"/>
        </w:rPr>
        <w:t>изготвя  съгласие за редукция на банкова гаранция за възстановяване на аванс;</w:t>
      </w:r>
    </w:p>
    <w:p w14:paraId="1687BF2D" w14:textId="3402842B" w:rsidR="00497409" w:rsidRPr="006F453B" w:rsidRDefault="00D9082B" w:rsidP="007C62F8">
      <w:pPr>
        <w:pStyle w:val="1"/>
        <w:numPr>
          <w:ilvl w:val="0"/>
          <w:numId w:val="4"/>
        </w:numPr>
        <w:shd w:val="clear" w:color="auto" w:fill="auto"/>
        <w:tabs>
          <w:tab w:val="left" w:pos="993"/>
        </w:tabs>
        <w:spacing w:after="0" w:line="276" w:lineRule="auto"/>
        <w:ind w:left="1020" w:right="20" w:hanging="320"/>
        <w:rPr>
          <w:rFonts w:ascii="Verdana" w:hAnsi="Verdana"/>
        </w:rPr>
      </w:pPr>
      <w:r w:rsidRPr="006F453B">
        <w:rPr>
          <w:rFonts w:ascii="Verdana" w:hAnsi="Verdana"/>
        </w:rPr>
        <w:t>п</w:t>
      </w:r>
      <w:r w:rsidR="008F1EE6" w:rsidRPr="006F453B">
        <w:rPr>
          <w:rFonts w:ascii="Verdana" w:hAnsi="Verdana"/>
        </w:rPr>
        <w:t>редставя на проектните координатори изготвените финан</w:t>
      </w:r>
      <w:bookmarkStart w:id="2" w:name="_GoBack"/>
      <w:bookmarkEnd w:id="2"/>
      <w:r w:rsidR="008F1EE6" w:rsidRPr="006F453B">
        <w:rPr>
          <w:rFonts w:ascii="Verdana" w:hAnsi="Verdana"/>
        </w:rPr>
        <w:t>сови анализи за изготвяне на доклад на ЗОУФ за изпълнението на съответния проект.</w:t>
      </w:r>
    </w:p>
    <w:p w14:paraId="70BDDB90" w14:textId="248F55F2" w:rsidR="00497409" w:rsidRPr="006F453B" w:rsidRDefault="00D9082B" w:rsidP="007C62F8">
      <w:pPr>
        <w:pStyle w:val="1"/>
        <w:numPr>
          <w:ilvl w:val="0"/>
          <w:numId w:val="4"/>
        </w:numPr>
        <w:shd w:val="clear" w:color="auto" w:fill="auto"/>
        <w:tabs>
          <w:tab w:val="left" w:pos="983"/>
        </w:tabs>
        <w:spacing w:after="0" w:line="276" w:lineRule="auto"/>
        <w:ind w:left="1020" w:right="20" w:hanging="320"/>
        <w:rPr>
          <w:rFonts w:ascii="Verdana" w:hAnsi="Verdana"/>
        </w:rPr>
      </w:pPr>
      <w:r w:rsidRPr="006F453B">
        <w:rPr>
          <w:rFonts w:ascii="Verdana" w:hAnsi="Verdana"/>
        </w:rPr>
        <w:t xml:space="preserve">води </w:t>
      </w:r>
      <w:r w:rsidR="008F1EE6" w:rsidRPr="006F453B">
        <w:rPr>
          <w:rFonts w:ascii="Verdana" w:hAnsi="Verdana"/>
        </w:rPr>
        <w:t xml:space="preserve">работно финансово досие на проекта, в което задължително се съхраняват копия от всяка документация, свързана с бенефициера. След </w:t>
      </w:r>
      <w:r w:rsidRPr="006F453B">
        <w:rPr>
          <w:rFonts w:ascii="Verdana" w:hAnsi="Verdana"/>
        </w:rPr>
        <w:t>издаване на п</w:t>
      </w:r>
      <w:r w:rsidR="008F1EE6" w:rsidRPr="006F453B">
        <w:rPr>
          <w:rFonts w:ascii="Verdana" w:hAnsi="Verdana"/>
        </w:rPr>
        <w:t xml:space="preserve">ротоколно </w:t>
      </w:r>
      <w:r w:rsidRPr="006F453B">
        <w:rPr>
          <w:rFonts w:ascii="Verdana" w:hAnsi="Verdana"/>
        </w:rPr>
        <w:t>р</w:t>
      </w:r>
      <w:r w:rsidR="008F1EE6" w:rsidRPr="006F453B">
        <w:rPr>
          <w:rFonts w:ascii="Verdana" w:hAnsi="Verdana"/>
        </w:rPr>
        <w:t xml:space="preserve">ешение на </w:t>
      </w:r>
      <w:r w:rsidRPr="006F453B">
        <w:rPr>
          <w:rFonts w:ascii="Verdana" w:hAnsi="Verdana"/>
        </w:rPr>
        <w:t>и</w:t>
      </w:r>
      <w:r w:rsidR="008F1EE6" w:rsidRPr="006F453B">
        <w:rPr>
          <w:rFonts w:ascii="Verdana" w:hAnsi="Verdana"/>
        </w:rPr>
        <w:t>зпълнителния директор за изплащане на безвъзмездната финансова помощ за етап, към работното финансово досие се прилагат всички документи, свързани с извършваното плащане към бенефициера, като: копие от платежно нареждане, извлечение от банката за преведената сума от сметката на бенефициера, копие от съгласието за банкова редукция, извлечение от банката за преведена сума по сметка на бенефициера, възстановената неусвоена БФП и начислената лихва върху нея.</w:t>
      </w:r>
    </w:p>
    <w:p w14:paraId="29E0F35E" w14:textId="77777777" w:rsidR="00584D2D" w:rsidRPr="006F453B" w:rsidRDefault="00584D2D" w:rsidP="00584D2D">
      <w:pPr>
        <w:pStyle w:val="1"/>
        <w:shd w:val="clear" w:color="auto" w:fill="auto"/>
        <w:tabs>
          <w:tab w:val="left" w:pos="983"/>
        </w:tabs>
        <w:spacing w:after="0" w:line="276" w:lineRule="auto"/>
        <w:ind w:left="1020" w:right="20" w:firstLine="0"/>
        <w:rPr>
          <w:rFonts w:ascii="Verdana" w:hAnsi="Verdana"/>
        </w:rPr>
      </w:pPr>
    </w:p>
    <w:p w14:paraId="3E9D28AF" w14:textId="01C6624D" w:rsidR="00D908B2" w:rsidRPr="006F453B" w:rsidRDefault="008F1EE6" w:rsidP="007C62F8">
      <w:pPr>
        <w:pStyle w:val="1"/>
        <w:shd w:val="clear" w:color="auto" w:fill="auto"/>
        <w:spacing w:after="0" w:line="276" w:lineRule="auto"/>
        <w:ind w:left="20" w:right="20" w:firstLine="0"/>
        <w:rPr>
          <w:rFonts w:ascii="Verdana" w:hAnsi="Verdana"/>
        </w:rPr>
      </w:pPr>
      <w:r w:rsidRPr="006F453B">
        <w:rPr>
          <w:rFonts w:ascii="Verdana" w:hAnsi="Verdana"/>
          <w:b/>
        </w:rPr>
        <w:t>Чл. 8.</w:t>
      </w:r>
      <w:r w:rsidRPr="006F453B">
        <w:rPr>
          <w:rFonts w:ascii="Verdana" w:hAnsi="Verdana"/>
        </w:rPr>
        <w:t xml:space="preserve"> Независимите експерти</w:t>
      </w:r>
      <w:r w:rsidR="00D908B2" w:rsidRPr="006F453B">
        <w:rPr>
          <w:rFonts w:ascii="Verdana" w:hAnsi="Verdana"/>
        </w:rPr>
        <w:t xml:space="preserve"> за мониторинг на изпълнението на проектите</w:t>
      </w:r>
      <w:r w:rsidRPr="006F453B">
        <w:rPr>
          <w:rFonts w:ascii="Verdana" w:hAnsi="Verdana"/>
        </w:rPr>
        <w:t xml:space="preserve"> се </w:t>
      </w:r>
      <w:r w:rsidR="00D908B2" w:rsidRPr="006F453B">
        <w:rPr>
          <w:rFonts w:ascii="Verdana" w:hAnsi="Verdana"/>
        </w:rPr>
        <w:t xml:space="preserve">определят </w:t>
      </w:r>
      <w:r w:rsidRPr="006F453B">
        <w:rPr>
          <w:rFonts w:ascii="Verdana" w:hAnsi="Verdana"/>
        </w:rPr>
        <w:t>от списъка, утвърден от министъра на икономиката</w:t>
      </w:r>
      <w:r w:rsidR="00D908B2" w:rsidRPr="006F453B">
        <w:rPr>
          <w:rFonts w:ascii="Verdana" w:hAnsi="Verdana"/>
        </w:rPr>
        <w:t xml:space="preserve"> чрез жребий или друг обективен начин от Секретариата, като се вземат предвид тяхната квал</w:t>
      </w:r>
      <w:r w:rsidR="00B35BF2" w:rsidRPr="006F453B">
        <w:rPr>
          <w:rFonts w:ascii="Verdana" w:hAnsi="Verdana"/>
        </w:rPr>
        <w:t>и</w:t>
      </w:r>
      <w:r w:rsidR="00D908B2" w:rsidRPr="006F453B">
        <w:rPr>
          <w:rFonts w:ascii="Verdana" w:hAnsi="Verdana"/>
        </w:rPr>
        <w:t xml:space="preserve">фикация и експертиза по отношение на проектите, за които ще извършват мониторинг. </w:t>
      </w:r>
    </w:p>
    <w:p w14:paraId="2E2EA7B4" w14:textId="1EC39848" w:rsidR="00D908B2" w:rsidRPr="006F453B" w:rsidRDefault="00D908B2" w:rsidP="007C62F8">
      <w:pPr>
        <w:pStyle w:val="1"/>
        <w:shd w:val="clear" w:color="auto" w:fill="auto"/>
        <w:spacing w:after="0" w:line="276" w:lineRule="auto"/>
        <w:ind w:left="20" w:right="20" w:firstLine="0"/>
        <w:rPr>
          <w:rFonts w:ascii="Verdana" w:hAnsi="Verdana"/>
        </w:rPr>
      </w:pPr>
      <w:r w:rsidRPr="006F453B">
        <w:rPr>
          <w:rFonts w:ascii="Verdana" w:hAnsi="Verdana"/>
          <w:b/>
        </w:rPr>
        <w:t>Чл. 9</w:t>
      </w:r>
      <w:r w:rsidR="004D1818" w:rsidRPr="006F453B">
        <w:rPr>
          <w:rFonts w:ascii="Verdana" w:hAnsi="Verdana"/>
          <w:b/>
        </w:rPr>
        <w:t>.</w:t>
      </w:r>
      <w:r w:rsidRPr="006F453B">
        <w:rPr>
          <w:rFonts w:ascii="Verdana" w:hAnsi="Verdana"/>
        </w:rPr>
        <w:t xml:space="preserve"> За мониторинг на всеки проект се избират по двама независими експерти, които да са заменяеми при невъзможност на един от тях да сключи договор (в случай на конфликт на интереси или ако е участвал в оценката на съответното проектно предложе</w:t>
      </w:r>
      <w:r w:rsidR="004D1818" w:rsidRPr="006F453B">
        <w:rPr>
          <w:rFonts w:ascii="Verdana" w:hAnsi="Verdana"/>
        </w:rPr>
        <w:t>н</w:t>
      </w:r>
      <w:r w:rsidRPr="006F453B">
        <w:rPr>
          <w:rFonts w:ascii="Verdana" w:hAnsi="Verdana"/>
        </w:rPr>
        <w:t>ие)/да извърши задачите по мониторинг на съответния проект</w:t>
      </w:r>
      <w:r w:rsidR="004D1818" w:rsidRPr="006F453B">
        <w:rPr>
          <w:rFonts w:ascii="Verdana" w:hAnsi="Verdana"/>
        </w:rPr>
        <w:t>.</w:t>
      </w:r>
    </w:p>
    <w:p w14:paraId="50B5D51A" w14:textId="77777777" w:rsidR="00584D2D" w:rsidRPr="006F453B" w:rsidRDefault="00584D2D" w:rsidP="007C62F8">
      <w:pPr>
        <w:pStyle w:val="1"/>
        <w:shd w:val="clear" w:color="auto" w:fill="auto"/>
        <w:spacing w:after="0" w:line="276" w:lineRule="auto"/>
        <w:ind w:left="20" w:right="20" w:firstLine="0"/>
        <w:rPr>
          <w:rFonts w:ascii="Verdana" w:hAnsi="Verdana"/>
        </w:rPr>
      </w:pPr>
    </w:p>
    <w:p w14:paraId="2C5BAB2C" w14:textId="7EFCCC43" w:rsidR="00497409" w:rsidRPr="006F453B" w:rsidRDefault="008F1EE6" w:rsidP="007C62F8">
      <w:pPr>
        <w:pStyle w:val="1"/>
        <w:shd w:val="clear" w:color="auto" w:fill="auto"/>
        <w:spacing w:after="0" w:line="276" w:lineRule="auto"/>
        <w:ind w:left="20" w:right="20" w:firstLine="0"/>
        <w:rPr>
          <w:rFonts w:ascii="Verdana" w:hAnsi="Verdana"/>
          <w:color w:val="FF0000"/>
          <w:shd w:val="clear" w:color="auto" w:fill="FFFF00"/>
        </w:rPr>
      </w:pPr>
      <w:r w:rsidRPr="006F453B">
        <w:rPr>
          <w:rFonts w:ascii="Verdana" w:hAnsi="Verdana"/>
          <w:b/>
        </w:rPr>
        <w:t xml:space="preserve">Чл. </w:t>
      </w:r>
      <w:r w:rsidR="00D908B2" w:rsidRPr="006F453B">
        <w:rPr>
          <w:rFonts w:ascii="Verdana" w:hAnsi="Verdana"/>
          <w:b/>
        </w:rPr>
        <w:t>10</w:t>
      </w:r>
      <w:r w:rsidRPr="006F453B">
        <w:rPr>
          <w:rFonts w:ascii="Verdana" w:hAnsi="Verdana"/>
          <w:b/>
        </w:rPr>
        <w:t>.</w:t>
      </w:r>
      <w:r w:rsidRPr="006F453B">
        <w:rPr>
          <w:rFonts w:ascii="Verdana" w:hAnsi="Verdana"/>
        </w:rPr>
        <w:t xml:space="preserve"> Независимите експерти осъществяват своята дейност съгласно разписани „Правила за работа на независимите експерти при извършване на технически мониторинг на проектите в изпълнение по НИФ" (Приложение № 23).</w:t>
      </w:r>
      <w:r w:rsidR="004D1818" w:rsidRPr="006F453B">
        <w:rPr>
          <w:rFonts w:ascii="Verdana" w:hAnsi="Verdana"/>
        </w:rPr>
        <w:t xml:space="preserve"> </w:t>
      </w:r>
    </w:p>
    <w:p w14:paraId="2B7D6915" w14:textId="77777777" w:rsidR="00584D2D" w:rsidRPr="006F453B" w:rsidRDefault="00584D2D" w:rsidP="007C62F8">
      <w:pPr>
        <w:pStyle w:val="1"/>
        <w:shd w:val="clear" w:color="auto" w:fill="auto"/>
        <w:spacing w:after="0" w:line="276" w:lineRule="auto"/>
        <w:ind w:left="20" w:right="20" w:firstLine="0"/>
        <w:rPr>
          <w:rFonts w:ascii="Verdana" w:hAnsi="Verdana"/>
        </w:rPr>
      </w:pPr>
    </w:p>
    <w:p w14:paraId="53C275EC" w14:textId="4CB11F4C" w:rsidR="00497409" w:rsidRPr="006F453B" w:rsidRDefault="00DB4598" w:rsidP="007C62F8">
      <w:pPr>
        <w:pStyle w:val="1"/>
        <w:shd w:val="clear" w:color="auto" w:fill="auto"/>
        <w:spacing w:after="0" w:line="276" w:lineRule="auto"/>
        <w:ind w:left="20" w:right="20" w:firstLine="0"/>
        <w:rPr>
          <w:rFonts w:ascii="Verdana" w:hAnsi="Verdana"/>
        </w:rPr>
      </w:pPr>
      <w:r w:rsidRPr="006F453B">
        <w:rPr>
          <w:rFonts w:ascii="Verdana" w:hAnsi="Verdana"/>
          <w:b/>
        </w:rPr>
        <w:t xml:space="preserve">Чл. </w:t>
      </w:r>
      <w:r w:rsidR="008F1EE6" w:rsidRPr="006F453B">
        <w:rPr>
          <w:rFonts w:ascii="Verdana" w:hAnsi="Verdana"/>
          <w:b/>
        </w:rPr>
        <w:t>1</w:t>
      </w:r>
      <w:r w:rsidR="00D908B2" w:rsidRPr="006F453B">
        <w:rPr>
          <w:rFonts w:ascii="Verdana" w:hAnsi="Verdana"/>
          <w:b/>
        </w:rPr>
        <w:t>1</w:t>
      </w:r>
      <w:r w:rsidR="008F1EE6" w:rsidRPr="006F453B">
        <w:rPr>
          <w:rFonts w:ascii="Verdana" w:hAnsi="Verdana"/>
          <w:b/>
        </w:rPr>
        <w:t>.</w:t>
      </w:r>
      <w:r w:rsidR="008F1EE6" w:rsidRPr="006F453B">
        <w:rPr>
          <w:rFonts w:ascii="Verdana" w:hAnsi="Verdana"/>
        </w:rPr>
        <w:t xml:space="preserve"> След изтичането на всеки етап на проекта, бенефициерът отчита пред Агенцията постигнатите резултати в съответствие с графика на проекта.</w:t>
      </w:r>
    </w:p>
    <w:p w14:paraId="420A89E4" w14:textId="77777777" w:rsidR="00584D2D" w:rsidRPr="006F453B" w:rsidRDefault="00584D2D" w:rsidP="007C62F8">
      <w:pPr>
        <w:pStyle w:val="1"/>
        <w:shd w:val="clear" w:color="auto" w:fill="auto"/>
        <w:spacing w:after="0" w:line="276" w:lineRule="auto"/>
        <w:ind w:left="20" w:right="20" w:firstLine="0"/>
        <w:rPr>
          <w:rFonts w:ascii="Verdana" w:hAnsi="Verdana"/>
        </w:rPr>
      </w:pPr>
    </w:p>
    <w:p w14:paraId="6632CEC0" w14:textId="05D0E8F4" w:rsidR="00497409" w:rsidRPr="006F453B" w:rsidRDefault="008F1EE6" w:rsidP="007C62F8">
      <w:pPr>
        <w:pStyle w:val="1"/>
        <w:shd w:val="clear" w:color="auto" w:fill="auto"/>
        <w:spacing w:after="0" w:line="276" w:lineRule="auto"/>
        <w:ind w:left="20" w:right="20" w:firstLine="0"/>
        <w:rPr>
          <w:rFonts w:ascii="Verdana" w:hAnsi="Verdana"/>
        </w:rPr>
      </w:pPr>
      <w:r w:rsidRPr="006F453B">
        <w:rPr>
          <w:rFonts w:ascii="Verdana" w:hAnsi="Verdana"/>
          <w:b/>
        </w:rPr>
        <w:t>Чл. 1</w:t>
      </w:r>
      <w:r w:rsidR="00B0066B" w:rsidRPr="006F453B">
        <w:rPr>
          <w:rFonts w:ascii="Verdana" w:hAnsi="Verdana"/>
          <w:b/>
        </w:rPr>
        <w:t>2</w:t>
      </w:r>
      <w:r w:rsidRPr="006F453B">
        <w:rPr>
          <w:rFonts w:ascii="Verdana" w:hAnsi="Verdana"/>
          <w:b/>
        </w:rPr>
        <w:t>.</w:t>
      </w:r>
      <w:r w:rsidRPr="006F453B">
        <w:rPr>
          <w:rFonts w:ascii="Verdana" w:hAnsi="Verdana"/>
        </w:rPr>
        <w:t xml:space="preserve"> При завършването на всеки етап от проекта, бенефициерът представя в Агенцията отчетен доклад за извършената работа по дейности, задачи и фази на проекта. Отчетният доклад се </w:t>
      </w:r>
      <w:r w:rsidR="00E278D2" w:rsidRPr="006F453B">
        <w:rPr>
          <w:rFonts w:ascii="Verdana" w:hAnsi="Verdana"/>
        </w:rPr>
        <w:t>изпраща по електронен</w:t>
      </w:r>
      <w:r w:rsidR="00514187" w:rsidRPr="006F453B">
        <w:rPr>
          <w:rFonts w:ascii="Verdana" w:hAnsi="Verdana"/>
        </w:rPr>
        <w:t xml:space="preserve"> </w:t>
      </w:r>
      <w:r w:rsidR="007136AD" w:rsidRPr="006F453B">
        <w:rPr>
          <w:rFonts w:ascii="Verdana" w:hAnsi="Verdana"/>
        </w:rPr>
        <w:t xml:space="preserve">път </w:t>
      </w:r>
      <w:r w:rsidR="00514187" w:rsidRPr="006F453B">
        <w:rPr>
          <w:rFonts w:ascii="Verdana" w:hAnsi="Verdana"/>
        </w:rPr>
        <w:t xml:space="preserve"> с електронен подпис и се входира</w:t>
      </w:r>
      <w:r w:rsidR="00B0066B" w:rsidRPr="006F453B">
        <w:rPr>
          <w:rFonts w:ascii="Verdana" w:hAnsi="Verdana"/>
        </w:rPr>
        <w:t xml:space="preserve"> </w:t>
      </w:r>
      <w:r w:rsidR="00514187" w:rsidRPr="006F453B">
        <w:rPr>
          <w:rFonts w:ascii="Verdana" w:hAnsi="Verdana"/>
        </w:rPr>
        <w:t>в деловодството на Агенцията</w:t>
      </w:r>
      <w:r w:rsidRPr="006F453B">
        <w:rPr>
          <w:rFonts w:ascii="Verdana" w:hAnsi="Verdana"/>
        </w:rPr>
        <w:t>.</w:t>
      </w:r>
      <w:r w:rsidR="007136AD" w:rsidRPr="006F453B">
        <w:rPr>
          <w:rFonts w:ascii="Verdana" w:hAnsi="Verdana"/>
        </w:rPr>
        <w:t xml:space="preserve"> </w:t>
      </w:r>
    </w:p>
    <w:p w14:paraId="5D1FDB41" w14:textId="77777777" w:rsidR="00584D2D" w:rsidRPr="006F453B" w:rsidRDefault="00584D2D" w:rsidP="007C62F8">
      <w:pPr>
        <w:pStyle w:val="1"/>
        <w:shd w:val="clear" w:color="auto" w:fill="auto"/>
        <w:spacing w:after="0" w:line="276" w:lineRule="auto"/>
        <w:ind w:left="20" w:right="20" w:firstLine="0"/>
        <w:rPr>
          <w:rFonts w:ascii="Verdana" w:hAnsi="Verdana"/>
        </w:rPr>
      </w:pPr>
    </w:p>
    <w:p w14:paraId="46328ACB" w14:textId="799097AC" w:rsidR="00497409" w:rsidRPr="006F453B" w:rsidRDefault="008F1EE6" w:rsidP="007C62F8">
      <w:pPr>
        <w:pStyle w:val="1"/>
        <w:shd w:val="clear" w:color="auto" w:fill="auto"/>
        <w:spacing w:after="0" w:line="276" w:lineRule="auto"/>
        <w:ind w:left="20" w:right="20" w:firstLine="0"/>
        <w:rPr>
          <w:rFonts w:ascii="Verdana" w:hAnsi="Verdana"/>
        </w:rPr>
      </w:pPr>
      <w:r w:rsidRPr="006F453B">
        <w:rPr>
          <w:rFonts w:ascii="Verdana" w:hAnsi="Verdana"/>
          <w:b/>
        </w:rPr>
        <w:t>Чл. 1</w:t>
      </w:r>
      <w:r w:rsidR="00B0066B" w:rsidRPr="006F453B">
        <w:rPr>
          <w:rFonts w:ascii="Verdana" w:hAnsi="Verdana"/>
          <w:b/>
        </w:rPr>
        <w:t>3</w:t>
      </w:r>
      <w:r w:rsidRPr="006F453B">
        <w:rPr>
          <w:rFonts w:ascii="Verdana" w:hAnsi="Verdana"/>
          <w:b/>
        </w:rPr>
        <w:t>.</w:t>
      </w:r>
      <w:r w:rsidRPr="006F453B">
        <w:rPr>
          <w:rFonts w:ascii="Verdana" w:hAnsi="Verdana"/>
        </w:rPr>
        <w:t xml:space="preserve"> Етап на проект е отчетен период, в края на който бенефициерът/координаторът отчита постигнатите резултати в съответствие със заложеното в Приложение 2.</w:t>
      </w:r>
    </w:p>
    <w:p w14:paraId="3B178883" w14:textId="77777777" w:rsidR="007C62F8" w:rsidRPr="006F453B" w:rsidRDefault="007C62F8" w:rsidP="007C62F8">
      <w:pPr>
        <w:pStyle w:val="1"/>
        <w:shd w:val="clear" w:color="auto" w:fill="auto"/>
        <w:spacing w:after="0" w:line="276" w:lineRule="auto"/>
        <w:ind w:left="20" w:right="20" w:firstLine="0"/>
        <w:rPr>
          <w:rFonts w:ascii="Verdana" w:hAnsi="Verdana"/>
        </w:rPr>
      </w:pPr>
    </w:p>
    <w:p w14:paraId="1C036EEE" w14:textId="57F79B41" w:rsidR="00497409" w:rsidRPr="006F453B" w:rsidRDefault="008F1EE6" w:rsidP="007C62F8">
      <w:pPr>
        <w:pStyle w:val="30"/>
        <w:keepNext/>
        <w:keepLines/>
        <w:numPr>
          <w:ilvl w:val="0"/>
          <w:numId w:val="1"/>
        </w:numPr>
        <w:shd w:val="clear" w:color="auto" w:fill="auto"/>
        <w:tabs>
          <w:tab w:val="left" w:pos="399"/>
        </w:tabs>
        <w:spacing w:before="0" w:after="0" w:line="276" w:lineRule="auto"/>
        <w:ind w:left="20"/>
        <w:rPr>
          <w:rFonts w:ascii="Verdana" w:hAnsi="Verdana"/>
          <w:b/>
        </w:rPr>
      </w:pPr>
      <w:bookmarkStart w:id="3" w:name="bookmark2"/>
      <w:r w:rsidRPr="006F453B">
        <w:rPr>
          <w:rFonts w:ascii="Verdana" w:hAnsi="Verdana"/>
          <w:b/>
        </w:rPr>
        <w:lastRenderedPageBreak/>
        <w:t>АДМИНИСТРАТИВНА ПРОВЕРКА</w:t>
      </w:r>
      <w:bookmarkEnd w:id="3"/>
    </w:p>
    <w:p w14:paraId="510BE5DA" w14:textId="77777777" w:rsidR="007C62F8" w:rsidRPr="006F453B" w:rsidRDefault="007C62F8" w:rsidP="007C62F8">
      <w:pPr>
        <w:pStyle w:val="30"/>
        <w:keepNext/>
        <w:keepLines/>
        <w:shd w:val="clear" w:color="auto" w:fill="auto"/>
        <w:tabs>
          <w:tab w:val="left" w:pos="399"/>
        </w:tabs>
        <w:spacing w:before="0" w:after="0" w:line="276" w:lineRule="auto"/>
        <w:ind w:left="20"/>
        <w:rPr>
          <w:rFonts w:ascii="Verdana" w:hAnsi="Verdana"/>
          <w:b/>
        </w:rPr>
      </w:pPr>
    </w:p>
    <w:p w14:paraId="4AC36A7D" w14:textId="73EA1642" w:rsidR="00497409" w:rsidRPr="006F453B" w:rsidRDefault="008F1EE6" w:rsidP="007C62F8">
      <w:pPr>
        <w:pStyle w:val="1"/>
        <w:shd w:val="clear" w:color="auto" w:fill="auto"/>
        <w:spacing w:after="0" w:line="276" w:lineRule="auto"/>
        <w:ind w:left="20" w:right="20" w:firstLine="0"/>
        <w:rPr>
          <w:rFonts w:ascii="Verdana" w:hAnsi="Verdana"/>
        </w:rPr>
      </w:pPr>
      <w:r w:rsidRPr="006F453B">
        <w:rPr>
          <w:rFonts w:ascii="Verdana" w:hAnsi="Verdana"/>
          <w:b/>
        </w:rPr>
        <w:t>Чл. 1</w:t>
      </w:r>
      <w:r w:rsidR="00B0066B" w:rsidRPr="006F453B">
        <w:rPr>
          <w:rFonts w:ascii="Verdana" w:hAnsi="Verdana"/>
          <w:b/>
        </w:rPr>
        <w:t>4</w:t>
      </w:r>
      <w:r w:rsidR="00A66C6D" w:rsidRPr="006F453B">
        <w:rPr>
          <w:rFonts w:ascii="Verdana" w:hAnsi="Verdana"/>
          <w:b/>
        </w:rPr>
        <w:t>.</w:t>
      </w:r>
      <w:r w:rsidR="00A66C6D" w:rsidRPr="006F453B">
        <w:rPr>
          <w:rFonts w:ascii="Verdana" w:hAnsi="Verdana"/>
        </w:rPr>
        <w:t xml:space="preserve"> В срок </w:t>
      </w:r>
      <w:r w:rsidR="00A66C6D" w:rsidRPr="006F453B">
        <w:rPr>
          <w:rFonts w:ascii="Verdana" w:hAnsi="Verdana"/>
          <w:color w:val="auto"/>
        </w:rPr>
        <w:t xml:space="preserve">от </w:t>
      </w:r>
      <w:r w:rsidR="00A66C6D" w:rsidRPr="006F453B">
        <w:rPr>
          <w:rFonts w:ascii="Verdana" w:hAnsi="Verdana"/>
          <w:b/>
          <w:color w:val="auto"/>
        </w:rPr>
        <w:t xml:space="preserve">десет </w:t>
      </w:r>
      <w:r w:rsidRPr="006F453B">
        <w:rPr>
          <w:rFonts w:ascii="Verdana" w:hAnsi="Verdana"/>
          <w:b/>
          <w:color w:val="auto"/>
        </w:rPr>
        <w:t xml:space="preserve">работни </w:t>
      </w:r>
      <w:r w:rsidRPr="006F453B">
        <w:rPr>
          <w:rFonts w:ascii="Verdana" w:hAnsi="Verdana"/>
          <w:b/>
        </w:rPr>
        <w:t>дни</w:t>
      </w:r>
      <w:r w:rsidRPr="006F453B">
        <w:rPr>
          <w:rFonts w:ascii="Verdana" w:hAnsi="Verdana"/>
        </w:rPr>
        <w:t xml:space="preserve"> от датата на изтичане на срока на съответния етап, съгласно договора, бенефициерът </w:t>
      </w:r>
      <w:r w:rsidR="00514187" w:rsidRPr="006F453B">
        <w:rPr>
          <w:rFonts w:ascii="Verdana" w:hAnsi="Verdana"/>
        </w:rPr>
        <w:t>изпраща по електрон</w:t>
      </w:r>
      <w:r w:rsidR="00E278D2" w:rsidRPr="006F453B">
        <w:rPr>
          <w:rFonts w:ascii="Verdana" w:hAnsi="Verdana"/>
        </w:rPr>
        <w:t xml:space="preserve">ен </w:t>
      </w:r>
      <w:r w:rsidR="002A0304" w:rsidRPr="006F453B">
        <w:rPr>
          <w:rFonts w:ascii="Verdana" w:hAnsi="Verdana"/>
        </w:rPr>
        <w:t>път</w:t>
      </w:r>
      <w:r w:rsidR="00514187" w:rsidRPr="006F453B">
        <w:rPr>
          <w:rFonts w:ascii="Verdana" w:hAnsi="Verdana"/>
        </w:rPr>
        <w:t xml:space="preserve"> с електронен подпис </w:t>
      </w:r>
      <w:r w:rsidRPr="006F453B">
        <w:rPr>
          <w:rFonts w:ascii="Verdana" w:hAnsi="Verdana"/>
        </w:rPr>
        <w:t>отчетен доклад за извършената работа през съответния етап на проекта по дейности, задачи и фази</w:t>
      </w:r>
      <w:r w:rsidR="00514187" w:rsidRPr="006F453B">
        <w:rPr>
          <w:rFonts w:ascii="Verdana" w:hAnsi="Verdana"/>
        </w:rPr>
        <w:t>, който се входира в деловодството на Агенцията</w:t>
      </w:r>
      <w:r w:rsidR="00A66C6D" w:rsidRPr="006F453B">
        <w:rPr>
          <w:rFonts w:ascii="Verdana" w:hAnsi="Verdana"/>
        </w:rPr>
        <w:t>.</w:t>
      </w:r>
      <w:r w:rsidR="00B0066B" w:rsidRPr="006F453B">
        <w:rPr>
          <w:rFonts w:ascii="Verdana" w:hAnsi="Verdana"/>
        </w:rPr>
        <w:t xml:space="preserve"> </w:t>
      </w:r>
      <w:r w:rsidRPr="006F453B">
        <w:rPr>
          <w:rFonts w:ascii="Verdana" w:hAnsi="Verdana"/>
        </w:rPr>
        <w:t>Отчетният доклад се състои от две части - Технически и Финансов отчет. Двете части</w:t>
      </w:r>
      <w:r w:rsidR="00514187" w:rsidRPr="006F453B">
        <w:rPr>
          <w:rFonts w:ascii="Verdana" w:hAnsi="Verdana"/>
        </w:rPr>
        <w:t xml:space="preserve"> се представят</w:t>
      </w:r>
      <w:r w:rsidRPr="006F453B">
        <w:rPr>
          <w:rFonts w:ascii="Verdana" w:hAnsi="Verdana"/>
        </w:rPr>
        <w:t xml:space="preserve"> </w:t>
      </w:r>
      <w:r w:rsidR="00514187" w:rsidRPr="006F453B">
        <w:rPr>
          <w:rFonts w:ascii="Verdana" w:hAnsi="Verdana"/>
        </w:rPr>
        <w:t>с общо придружително писмо</w:t>
      </w:r>
      <w:r w:rsidRPr="006F453B">
        <w:rPr>
          <w:rFonts w:ascii="Verdana" w:hAnsi="Verdana"/>
        </w:rPr>
        <w:t>.</w:t>
      </w:r>
    </w:p>
    <w:p w14:paraId="476AE07F" w14:textId="77777777" w:rsidR="00584D2D" w:rsidRPr="006F453B" w:rsidRDefault="00584D2D" w:rsidP="007C62F8">
      <w:pPr>
        <w:pStyle w:val="1"/>
        <w:shd w:val="clear" w:color="auto" w:fill="auto"/>
        <w:spacing w:after="0" w:line="276" w:lineRule="auto"/>
        <w:ind w:left="20" w:firstLine="0"/>
        <w:rPr>
          <w:rFonts w:ascii="Verdana" w:hAnsi="Verdana"/>
        </w:rPr>
      </w:pPr>
    </w:p>
    <w:p w14:paraId="45D928EF" w14:textId="7A69F16E" w:rsidR="00497409" w:rsidRPr="006F453B" w:rsidRDefault="008F1EE6" w:rsidP="007C62F8">
      <w:pPr>
        <w:pStyle w:val="1"/>
        <w:shd w:val="clear" w:color="auto" w:fill="auto"/>
        <w:spacing w:after="0" w:line="276" w:lineRule="auto"/>
        <w:ind w:left="20" w:firstLine="0"/>
        <w:rPr>
          <w:rFonts w:ascii="Verdana" w:hAnsi="Verdana"/>
        </w:rPr>
      </w:pPr>
      <w:r w:rsidRPr="006F453B">
        <w:rPr>
          <w:rFonts w:ascii="Verdana" w:hAnsi="Verdana"/>
          <w:b/>
        </w:rPr>
        <w:t>Чл. 1</w:t>
      </w:r>
      <w:r w:rsidR="00B0066B" w:rsidRPr="006F453B">
        <w:rPr>
          <w:rFonts w:ascii="Verdana" w:hAnsi="Verdana"/>
          <w:b/>
        </w:rPr>
        <w:t>5</w:t>
      </w:r>
      <w:r w:rsidRPr="006F453B">
        <w:rPr>
          <w:rFonts w:ascii="Verdana" w:hAnsi="Verdana"/>
          <w:b/>
        </w:rPr>
        <w:t>.</w:t>
      </w:r>
      <w:r w:rsidRPr="006F453B">
        <w:rPr>
          <w:rFonts w:ascii="Verdana" w:hAnsi="Verdana"/>
        </w:rPr>
        <w:t xml:space="preserve"> В случаите когато бенефициерът не е представил отчетния доклад в срока по чл. 1</w:t>
      </w:r>
      <w:r w:rsidR="00B0066B" w:rsidRPr="006F453B">
        <w:rPr>
          <w:rFonts w:ascii="Verdana" w:hAnsi="Verdana"/>
        </w:rPr>
        <w:t>4</w:t>
      </w:r>
      <w:r w:rsidRPr="006F453B">
        <w:rPr>
          <w:rFonts w:ascii="Verdana" w:hAnsi="Verdana"/>
        </w:rPr>
        <w:t xml:space="preserve"> и не е </w:t>
      </w:r>
      <w:r w:rsidR="002E6C65" w:rsidRPr="006F453B">
        <w:rPr>
          <w:rFonts w:ascii="Verdana" w:hAnsi="Verdana"/>
        </w:rPr>
        <w:t>изпратил по електрон</w:t>
      </w:r>
      <w:r w:rsidR="00485212" w:rsidRPr="006F453B">
        <w:rPr>
          <w:rFonts w:ascii="Verdana" w:hAnsi="Verdana"/>
        </w:rPr>
        <w:t xml:space="preserve">ен </w:t>
      </w:r>
      <w:r w:rsidR="002E6C65" w:rsidRPr="006F453B">
        <w:rPr>
          <w:rFonts w:ascii="Verdana" w:hAnsi="Verdana"/>
        </w:rPr>
        <w:t xml:space="preserve"> </w:t>
      </w:r>
      <w:r w:rsidR="00485212" w:rsidRPr="006F453B">
        <w:rPr>
          <w:rFonts w:ascii="Verdana" w:hAnsi="Verdana"/>
        </w:rPr>
        <w:t xml:space="preserve"> път </w:t>
      </w:r>
      <w:r w:rsidR="002E6C65" w:rsidRPr="006F453B">
        <w:rPr>
          <w:rFonts w:ascii="Verdana" w:hAnsi="Verdana"/>
        </w:rPr>
        <w:t xml:space="preserve"> с електронен подпис</w:t>
      </w:r>
      <w:r w:rsidRPr="006F453B">
        <w:rPr>
          <w:rFonts w:ascii="Verdana" w:hAnsi="Verdana"/>
        </w:rPr>
        <w:t xml:space="preserve"> мотивирана молба за удължаването на този срок с максимално още десет работни дни, </w:t>
      </w:r>
      <w:r w:rsidR="002E6C65" w:rsidRPr="006F453B">
        <w:rPr>
          <w:rFonts w:ascii="Verdana" w:hAnsi="Verdana"/>
        </w:rPr>
        <w:t>п</w:t>
      </w:r>
      <w:r w:rsidRPr="006F453B">
        <w:rPr>
          <w:rFonts w:ascii="Verdana" w:hAnsi="Verdana"/>
        </w:rPr>
        <w:t xml:space="preserve">роектният </w:t>
      </w:r>
      <w:r w:rsidR="002E6C65" w:rsidRPr="006F453B">
        <w:rPr>
          <w:rFonts w:ascii="Verdana" w:hAnsi="Verdana"/>
        </w:rPr>
        <w:t>к</w:t>
      </w:r>
      <w:r w:rsidRPr="006F453B">
        <w:rPr>
          <w:rFonts w:ascii="Verdana" w:hAnsi="Verdana"/>
        </w:rPr>
        <w:t xml:space="preserve">оординатор от ЗОУФ изготвя доклад до изпълнителния директор </w:t>
      </w:r>
      <w:r w:rsidR="002E6C65" w:rsidRPr="006F453B">
        <w:rPr>
          <w:rFonts w:ascii="Verdana" w:hAnsi="Verdana"/>
        </w:rPr>
        <w:t xml:space="preserve">на Агенцията </w:t>
      </w:r>
      <w:r w:rsidRPr="006F453B">
        <w:rPr>
          <w:rFonts w:ascii="Verdana" w:hAnsi="Verdana"/>
        </w:rPr>
        <w:t xml:space="preserve">за разваляне на договорните взаимоотношения поради неизпълнение, както </w:t>
      </w:r>
      <w:r w:rsidR="002E6C65" w:rsidRPr="006F453B">
        <w:rPr>
          <w:rFonts w:ascii="Verdana" w:hAnsi="Verdana"/>
        </w:rPr>
        <w:t xml:space="preserve">и </w:t>
      </w:r>
      <w:r w:rsidRPr="006F453B">
        <w:rPr>
          <w:rFonts w:ascii="Verdana" w:hAnsi="Verdana"/>
        </w:rPr>
        <w:t>проект на писмо до бенефициера, в което се указва, че поради неизпълнение Агенцията едностранно разваля договора.</w:t>
      </w:r>
    </w:p>
    <w:p w14:paraId="5AA64AF5" w14:textId="77777777" w:rsidR="00584D2D" w:rsidRPr="006F453B" w:rsidRDefault="00584D2D" w:rsidP="007C62F8">
      <w:pPr>
        <w:pStyle w:val="1"/>
        <w:shd w:val="clear" w:color="auto" w:fill="auto"/>
        <w:spacing w:after="0" w:line="276" w:lineRule="auto"/>
        <w:ind w:left="20" w:right="20" w:firstLine="0"/>
        <w:rPr>
          <w:rFonts w:ascii="Verdana" w:hAnsi="Verdana"/>
          <w:b/>
        </w:rPr>
      </w:pPr>
    </w:p>
    <w:p w14:paraId="6B5056F1" w14:textId="3DAD6E9A" w:rsidR="00196298" w:rsidRPr="006F453B" w:rsidRDefault="008F1EE6" w:rsidP="007C62F8">
      <w:pPr>
        <w:pStyle w:val="1"/>
        <w:shd w:val="clear" w:color="auto" w:fill="auto"/>
        <w:spacing w:after="0" w:line="276" w:lineRule="auto"/>
        <w:ind w:left="20" w:right="20" w:firstLine="0"/>
        <w:rPr>
          <w:rFonts w:ascii="Verdana" w:hAnsi="Verdana"/>
        </w:rPr>
      </w:pPr>
      <w:r w:rsidRPr="006F453B">
        <w:rPr>
          <w:rFonts w:ascii="Verdana" w:hAnsi="Verdana"/>
          <w:b/>
        </w:rPr>
        <w:t>Чл. 1</w:t>
      </w:r>
      <w:r w:rsidR="00B0066B" w:rsidRPr="006F453B">
        <w:rPr>
          <w:rFonts w:ascii="Verdana" w:hAnsi="Verdana"/>
          <w:b/>
        </w:rPr>
        <w:t>6</w:t>
      </w:r>
      <w:r w:rsidRPr="006F453B">
        <w:rPr>
          <w:rFonts w:ascii="Verdana" w:hAnsi="Verdana"/>
          <w:b/>
        </w:rPr>
        <w:t>.</w:t>
      </w:r>
      <w:r w:rsidRPr="006F453B">
        <w:rPr>
          <w:rFonts w:ascii="Verdana" w:hAnsi="Verdana"/>
        </w:rPr>
        <w:t xml:space="preserve"> (1) Техническият отчет (в свободен текст) се представя </w:t>
      </w:r>
      <w:r w:rsidR="002E6C65" w:rsidRPr="006F453B">
        <w:rPr>
          <w:rFonts w:ascii="Verdana" w:hAnsi="Verdana"/>
        </w:rPr>
        <w:t>по електрон</w:t>
      </w:r>
      <w:r w:rsidR="00485212" w:rsidRPr="006F453B">
        <w:rPr>
          <w:rFonts w:ascii="Verdana" w:hAnsi="Verdana"/>
        </w:rPr>
        <w:t xml:space="preserve">ен път </w:t>
      </w:r>
      <w:r w:rsidR="002E6C65" w:rsidRPr="006F453B">
        <w:rPr>
          <w:rFonts w:ascii="Verdana" w:hAnsi="Verdana"/>
        </w:rPr>
        <w:t>с електронен подпис</w:t>
      </w:r>
      <w:r w:rsidRPr="006F453B">
        <w:rPr>
          <w:rFonts w:ascii="Verdana" w:hAnsi="Verdana"/>
        </w:rPr>
        <w:t xml:space="preserve">, като задължително </w:t>
      </w:r>
      <w:r w:rsidR="002E6C65" w:rsidRPr="006F453B">
        <w:rPr>
          <w:rFonts w:ascii="Verdana" w:hAnsi="Verdana"/>
        </w:rPr>
        <w:t xml:space="preserve">съдържа </w:t>
      </w:r>
      <w:r w:rsidR="00C16404" w:rsidRPr="006F453B">
        <w:rPr>
          <w:rFonts w:ascii="Verdana" w:hAnsi="Verdana"/>
        </w:rPr>
        <w:t>следната информация:</w:t>
      </w:r>
    </w:p>
    <w:p w14:paraId="351BAC52" w14:textId="5F668215" w:rsidR="00497409" w:rsidRPr="006F453B" w:rsidRDefault="008F1EE6" w:rsidP="007C62F8">
      <w:pPr>
        <w:pStyle w:val="1"/>
        <w:numPr>
          <w:ilvl w:val="0"/>
          <w:numId w:val="5"/>
        </w:numPr>
        <w:shd w:val="clear" w:color="auto" w:fill="auto"/>
        <w:spacing w:after="0" w:line="276" w:lineRule="auto"/>
        <w:ind w:left="20" w:right="20" w:firstLine="406"/>
        <w:rPr>
          <w:rFonts w:ascii="Verdana" w:hAnsi="Verdana"/>
          <w:b/>
        </w:rPr>
      </w:pPr>
      <w:r w:rsidRPr="006F453B">
        <w:rPr>
          <w:rFonts w:ascii="Verdana" w:hAnsi="Verdana"/>
          <w:b/>
        </w:rPr>
        <w:t>ТЕХНИЧЕСКИ ОТЧЕТ;</w:t>
      </w:r>
    </w:p>
    <w:p w14:paraId="01AE9FB5" w14:textId="77777777" w:rsidR="00497409" w:rsidRPr="006F453B" w:rsidRDefault="008F1EE6" w:rsidP="007C62F8">
      <w:pPr>
        <w:pStyle w:val="1"/>
        <w:numPr>
          <w:ilvl w:val="0"/>
          <w:numId w:val="5"/>
        </w:numPr>
        <w:shd w:val="clear" w:color="auto" w:fill="auto"/>
        <w:tabs>
          <w:tab w:val="left" w:pos="733"/>
        </w:tabs>
        <w:spacing w:after="0" w:line="276" w:lineRule="auto"/>
        <w:ind w:left="760" w:hanging="320"/>
        <w:rPr>
          <w:rFonts w:ascii="Verdana" w:hAnsi="Verdana"/>
        </w:rPr>
      </w:pPr>
      <w:r w:rsidRPr="006F453B">
        <w:rPr>
          <w:rFonts w:ascii="Verdana" w:hAnsi="Verdana"/>
        </w:rPr>
        <w:t>Номер на договора и дата на сключване;</w:t>
      </w:r>
    </w:p>
    <w:p w14:paraId="23319508" w14:textId="77777777" w:rsidR="00497409" w:rsidRPr="006F453B" w:rsidRDefault="008F1EE6" w:rsidP="007C62F8">
      <w:pPr>
        <w:pStyle w:val="1"/>
        <w:numPr>
          <w:ilvl w:val="0"/>
          <w:numId w:val="5"/>
        </w:numPr>
        <w:shd w:val="clear" w:color="auto" w:fill="auto"/>
        <w:tabs>
          <w:tab w:val="left" w:pos="733"/>
        </w:tabs>
        <w:spacing w:after="0" w:line="276" w:lineRule="auto"/>
        <w:ind w:left="760" w:hanging="320"/>
        <w:rPr>
          <w:rFonts w:ascii="Verdana" w:hAnsi="Verdana"/>
        </w:rPr>
      </w:pPr>
      <w:r w:rsidRPr="006F453B">
        <w:rPr>
          <w:rFonts w:ascii="Verdana" w:hAnsi="Verdana"/>
        </w:rPr>
        <w:t>Етап на изпълнение;</w:t>
      </w:r>
    </w:p>
    <w:p w14:paraId="402F292D" w14:textId="692DAE42" w:rsidR="00497409" w:rsidRPr="006F453B" w:rsidRDefault="00DB4598" w:rsidP="007C62F8">
      <w:pPr>
        <w:pStyle w:val="1"/>
        <w:numPr>
          <w:ilvl w:val="0"/>
          <w:numId w:val="5"/>
        </w:numPr>
        <w:shd w:val="clear" w:color="auto" w:fill="auto"/>
        <w:tabs>
          <w:tab w:val="left" w:pos="733"/>
        </w:tabs>
        <w:spacing w:after="0" w:line="276" w:lineRule="auto"/>
        <w:ind w:left="760" w:right="20" w:hanging="320"/>
        <w:rPr>
          <w:rFonts w:ascii="Verdana" w:hAnsi="Verdana"/>
        </w:rPr>
      </w:pPr>
      <w:r w:rsidRPr="006F453B">
        <w:rPr>
          <w:rFonts w:ascii="Verdana" w:hAnsi="Verdana"/>
        </w:rPr>
        <w:t xml:space="preserve">Отчетен </w:t>
      </w:r>
      <w:r w:rsidR="008F1EE6" w:rsidRPr="006F453B">
        <w:rPr>
          <w:rFonts w:ascii="Verdana" w:hAnsi="Verdana"/>
        </w:rPr>
        <w:t>период (дата на стартиране и дата на приключване на етапа, в съответствие с Приложение 2 към договора за финансиране).</w:t>
      </w:r>
    </w:p>
    <w:p w14:paraId="6C4B88F3" w14:textId="77777777" w:rsidR="00497409" w:rsidRPr="006F453B" w:rsidRDefault="008F1EE6" w:rsidP="007C62F8">
      <w:pPr>
        <w:pStyle w:val="1"/>
        <w:numPr>
          <w:ilvl w:val="0"/>
          <w:numId w:val="6"/>
        </w:numPr>
        <w:shd w:val="clear" w:color="auto" w:fill="auto"/>
        <w:tabs>
          <w:tab w:val="left" w:pos="390"/>
        </w:tabs>
        <w:spacing w:after="0" w:line="276" w:lineRule="auto"/>
        <w:ind w:left="20" w:right="20" w:firstLine="0"/>
        <w:rPr>
          <w:rFonts w:ascii="Verdana" w:hAnsi="Verdana"/>
        </w:rPr>
      </w:pPr>
      <w:r w:rsidRPr="006F453B">
        <w:rPr>
          <w:rFonts w:ascii="Verdana" w:hAnsi="Verdana"/>
        </w:rPr>
        <w:t xml:space="preserve">Към отчета се прилагат: Титулна страница, по </w:t>
      </w:r>
      <w:r w:rsidRPr="006F453B">
        <w:rPr>
          <w:rFonts w:ascii="Verdana" w:hAnsi="Verdana"/>
          <w:color w:val="auto"/>
        </w:rPr>
        <w:t xml:space="preserve">образец - Приложение №1, </w:t>
      </w:r>
      <w:r w:rsidRPr="006F453B">
        <w:rPr>
          <w:rFonts w:ascii="Verdana" w:hAnsi="Verdana"/>
        </w:rPr>
        <w:t>съдържаща следните реквизити:</w:t>
      </w:r>
    </w:p>
    <w:p w14:paraId="28D1B7CF" w14:textId="77777777" w:rsidR="00497409" w:rsidRPr="006F453B" w:rsidRDefault="008F1EE6" w:rsidP="007C62F8">
      <w:pPr>
        <w:pStyle w:val="1"/>
        <w:numPr>
          <w:ilvl w:val="0"/>
          <w:numId w:val="7"/>
        </w:numPr>
        <w:shd w:val="clear" w:color="auto" w:fill="auto"/>
        <w:tabs>
          <w:tab w:val="left" w:pos="723"/>
        </w:tabs>
        <w:spacing w:after="0" w:line="276" w:lineRule="auto"/>
        <w:ind w:left="760" w:hanging="320"/>
        <w:rPr>
          <w:rFonts w:ascii="Verdana" w:hAnsi="Verdana"/>
        </w:rPr>
      </w:pPr>
      <w:r w:rsidRPr="006F453B">
        <w:rPr>
          <w:rFonts w:ascii="Verdana" w:hAnsi="Verdana"/>
        </w:rPr>
        <w:t>Име на бенефициера;</w:t>
      </w:r>
    </w:p>
    <w:p w14:paraId="10853879" w14:textId="14C5AF69" w:rsidR="00497409" w:rsidRPr="006F453B" w:rsidRDefault="008F1EE6" w:rsidP="007C62F8">
      <w:pPr>
        <w:pStyle w:val="1"/>
        <w:numPr>
          <w:ilvl w:val="0"/>
          <w:numId w:val="7"/>
        </w:numPr>
        <w:shd w:val="clear" w:color="auto" w:fill="auto"/>
        <w:tabs>
          <w:tab w:val="left" w:pos="718"/>
        </w:tabs>
        <w:spacing w:after="0" w:line="276" w:lineRule="auto"/>
        <w:ind w:left="760" w:right="20" w:hanging="320"/>
        <w:rPr>
          <w:rFonts w:ascii="Verdana" w:hAnsi="Verdana"/>
        </w:rPr>
      </w:pPr>
      <w:r w:rsidRPr="006F453B">
        <w:rPr>
          <w:rFonts w:ascii="Verdana" w:hAnsi="Verdana"/>
        </w:rPr>
        <w:t>Актуални адреси за контакти (адрес за кореспонденция, телефон, факс, е-</w:t>
      </w:r>
      <w:r w:rsidRPr="006F453B">
        <w:rPr>
          <w:rFonts w:ascii="Verdana" w:hAnsi="Verdana"/>
          <w:lang w:val="en-GB"/>
        </w:rPr>
        <w:t>mаil</w:t>
      </w:r>
      <w:r w:rsidRPr="006F453B">
        <w:rPr>
          <w:rFonts w:ascii="Verdana" w:hAnsi="Verdana"/>
          <w:lang w:val="es-ES"/>
        </w:rPr>
        <w:t>);</w:t>
      </w:r>
    </w:p>
    <w:p w14:paraId="61D43D3E" w14:textId="77777777" w:rsidR="00497409" w:rsidRPr="006F453B" w:rsidRDefault="008F1EE6" w:rsidP="007C62F8">
      <w:pPr>
        <w:pStyle w:val="1"/>
        <w:numPr>
          <w:ilvl w:val="0"/>
          <w:numId w:val="7"/>
        </w:numPr>
        <w:shd w:val="clear" w:color="auto" w:fill="auto"/>
        <w:tabs>
          <w:tab w:val="left" w:pos="733"/>
        </w:tabs>
        <w:spacing w:after="0" w:line="276" w:lineRule="auto"/>
        <w:ind w:left="760" w:hanging="320"/>
        <w:rPr>
          <w:rFonts w:ascii="Verdana" w:hAnsi="Verdana"/>
        </w:rPr>
      </w:pPr>
      <w:r w:rsidRPr="006F453B">
        <w:rPr>
          <w:rFonts w:ascii="Verdana" w:hAnsi="Verdana"/>
        </w:rPr>
        <w:t>Име/имена на партньора/партньорите;</w:t>
      </w:r>
    </w:p>
    <w:p w14:paraId="263E51B6" w14:textId="77777777" w:rsidR="00497409" w:rsidRPr="006F453B" w:rsidRDefault="008F1EE6" w:rsidP="007C62F8">
      <w:pPr>
        <w:pStyle w:val="1"/>
        <w:numPr>
          <w:ilvl w:val="0"/>
          <w:numId w:val="7"/>
        </w:numPr>
        <w:shd w:val="clear" w:color="auto" w:fill="auto"/>
        <w:tabs>
          <w:tab w:val="left" w:pos="742"/>
        </w:tabs>
        <w:spacing w:after="0" w:line="276" w:lineRule="auto"/>
        <w:ind w:left="760" w:hanging="320"/>
        <w:rPr>
          <w:rFonts w:ascii="Verdana" w:hAnsi="Verdana"/>
        </w:rPr>
      </w:pPr>
      <w:r w:rsidRPr="006F453B">
        <w:rPr>
          <w:rFonts w:ascii="Verdana" w:hAnsi="Verdana"/>
        </w:rPr>
        <w:t>Номер и дата на договора за финансиране;</w:t>
      </w:r>
    </w:p>
    <w:p w14:paraId="3FD172F5" w14:textId="77777777" w:rsidR="00497409" w:rsidRPr="006F453B" w:rsidRDefault="008F1EE6" w:rsidP="007C62F8">
      <w:pPr>
        <w:pStyle w:val="1"/>
        <w:numPr>
          <w:ilvl w:val="0"/>
          <w:numId w:val="7"/>
        </w:numPr>
        <w:shd w:val="clear" w:color="auto" w:fill="auto"/>
        <w:tabs>
          <w:tab w:val="left" w:pos="733"/>
        </w:tabs>
        <w:spacing w:after="0" w:line="276" w:lineRule="auto"/>
        <w:ind w:left="760" w:hanging="320"/>
        <w:rPr>
          <w:rFonts w:ascii="Verdana" w:hAnsi="Verdana"/>
        </w:rPr>
      </w:pPr>
      <w:r w:rsidRPr="006F453B">
        <w:rPr>
          <w:rFonts w:ascii="Verdana" w:hAnsi="Verdana"/>
        </w:rPr>
        <w:t>Наименование на проекта;</w:t>
      </w:r>
    </w:p>
    <w:p w14:paraId="6133F18D" w14:textId="77777777" w:rsidR="00497409" w:rsidRPr="006F453B" w:rsidRDefault="008F1EE6" w:rsidP="007C62F8">
      <w:pPr>
        <w:pStyle w:val="1"/>
        <w:numPr>
          <w:ilvl w:val="0"/>
          <w:numId w:val="7"/>
        </w:numPr>
        <w:shd w:val="clear" w:color="auto" w:fill="auto"/>
        <w:tabs>
          <w:tab w:val="left" w:pos="738"/>
        </w:tabs>
        <w:spacing w:after="0" w:line="276" w:lineRule="auto"/>
        <w:ind w:left="760" w:hanging="320"/>
        <w:rPr>
          <w:rFonts w:ascii="Verdana" w:hAnsi="Verdana"/>
        </w:rPr>
      </w:pPr>
      <w:r w:rsidRPr="006F453B">
        <w:rPr>
          <w:rFonts w:ascii="Verdana" w:hAnsi="Verdana"/>
        </w:rPr>
        <w:t>Банкови реквизити на бенефициера:</w:t>
      </w:r>
    </w:p>
    <w:p w14:paraId="20C6922E" w14:textId="77777777" w:rsidR="00497409" w:rsidRPr="006F453B" w:rsidRDefault="008F1EE6" w:rsidP="007C62F8">
      <w:pPr>
        <w:pStyle w:val="a3"/>
        <w:numPr>
          <w:ilvl w:val="0"/>
          <w:numId w:val="8"/>
        </w:numPr>
        <w:shd w:val="clear" w:color="auto" w:fill="auto"/>
        <w:tabs>
          <w:tab w:val="right" w:pos="1560"/>
        </w:tabs>
        <w:spacing w:line="276" w:lineRule="auto"/>
        <w:ind w:left="1300" w:firstLine="0"/>
        <w:jc w:val="both"/>
        <w:rPr>
          <w:rFonts w:ascii="Verdana" w:hAnsi="Verdana"/>
        </w:rPr>
      </w:pPr>
      <w:r w:rsidRPr="006F453B">
        <w:rPr>
          <w:rFonts w:ascii="Verdana" w:hAnsi="Verdana"/>
        </w:rPr>
        <w:fldChar w:fldCharType="begin"/>
      </w:r>
      <w:r w:rsidRPr="006F453B">
        <w:rPr>
          <w:rFonts w:ascii="Verdana" w:hAnsi="Verdana"/>
        </w:rPr>
        <w:instrText xml:space="preserve"> TOC \o "1-5" \h \z </w:instrText>
      </w:r>
      <w:r w:rsidRPr="006F453B">
        <w:rPr>
          <w:rFonts w:ascii="Verdana" w:hAnsi="Verdana"/>
        </w:rPr>
        <w:fldChar w:fldCharType="separate"/>
      </w:r>
      <w:r w:rsidRPr="006F453B">
        <w:rPr>
          <w:rFonts w:ascii="Verdana" w:hAnsi="Verdana"/>
        </w:rPr>
        <w:t>Банка</w:t>
      </w:r>
    </w:p>
    <w:p w14:paraId="7CE2AE06" w14:textId="77777777" w:rsidR="00497409" w:rsidRPr="006F453B" w:rsidRDefault="008F1EE6" w:rsidP="007C62F8">
      <w:pPr>
        <w:pStyle w:val="a3"/>
        <w:numPr>
          <w:ilvl w:val="0"/>
          <w:numId w:val="8"/>
        </w:numPr>
        <w:shd w:val="clear" w:color="auto" w:fill="auto"/>
        <w:tabs>
          <w:tab w:val="right" w:pos="1560"/>
        </w:tabs>
        <w:spacing w:line="276" w:lineRule="auto"/>
        <w:ind w:left="1300" w:firstLine="0"/>
        <w:jc w:val="both"/>
        <w:rPr>
          <w:rFonts w:ascii="Verdana" w:hAnsi="Verdana"/>
        </w:rPr>
      </w:pPr>
      <w:r w:rsidRPr="006F453B">
        <w:rPr>
          <w:rFonts w:ascii="Verdana" w:hAnsi="Verdana"/>
          <w:lang w:val="es-ES"/>
        </w:rPr>
        <w:t>IBAN</w:t>
      </w:r>
    </w:p>
    <w:p w14:paraId="1F3B08AE" w14:textId="77777777" w:rsidR="00497409" w:rsidRPr="006F453B" w:rsidRDefault="008F1EE6" w:rsidP="007C62F8">
      <w:pPr>
        <w:pStyle w:val="a3"/>
        <w:numPr>
          <w:ilvl w:val="0"/>
          <w:numId w:val="8"/>
        </w:numPr>
        <w:shd w:val="clear" w:color="auto" w:fill="auto"/>
        <w:tabs>
          <w:tab w:val="right" w:pos="1560"/>
        </w:tabs>
        <w:spacing w:line="276" w:lineRule="auto"/>
        <w:ind w:left="1300" w:firstLine="0"/>
        <w:jc w:val="both"/>
        <w:rPr>
          <w:rFonts w:ascii="Verdana" w:hAnsi="Verdana"/>
        </w:rPr>
      </w:pPr>
      <w:r w:rsidRPr="006F453B">
        <w:rPr>
          <w:rFonts w:ascii="Verdana" w:hAnsi="Verdana"/>
          <w:lang w:val="es-ES"/>
        </w:rPr>
        <w:t>BIC</w:t>
      </w:r>
    </w:p>
    <w:p w14:paraId="4BF96693" w14:textId="75D7E3D8" w:rsidR="00497409" w:rsidRPr="006F453B" w:rsidRDefault="008F1EE6" w:rsidP="007C62F8">
      <w:pPr>
        <w:pStyle w:val="a3"/>
        <w:numPr>
          <w:ilvl w:val="0"/>
          <w:numId w:val="7"/>
        </w:numPr>
        <w:shd w:val="clear" w:color="auto" w:fill="auto"/>
        <w:tabs>
          <w:tab w:val="right" w:pos="1015"/>
        </w:tabs>
        <w:spacing w:line="276" w:lineRule="auto"/>
        <w:ind w:left="760"/>
        <w:jc w:val="both"/>
        <w:rPr>
          <w:rFonts w:ascii="Verdana" w:hAnsi="Verdana"/>
        </w:rPr>
      </w:pPr>
      <w:r w:rsidRPr="006F453B">
        <w:rPr>
          <w:rFonts w:ascii="Verdana" w:hAnsi="Verdana"/>
        </w:rPr>
        <w:t>Дата;</w:t>
      </w:r>
      <w:r w:rsidRPr="006F453B">
        <w:rPr>
          <w:rFonts w:ascii="Verdana" w:hAnsi="Verdana"/>
        </w:rPr>
        <w:fldChar w:fldCharType="end"/>
      </w:r>
    </w:p>
    <w:p w14:paraId="39E0F430" w14:textId="740B4D53" w:rsidR="00497409" w:rsidRPr="006F453B" w:rsidRDefault="008F1EE6" w:rsidP="007C62F8">
      <w:pPr>
        <w:pStyle w:val="1"/>
        <w:numPr>
          <w:ilvl w:val="0"/>
          <w:numId w:val="7"/>
        </w:numPr>
        <w:shd w:val="clear" w:color="auto" w:fill="auto"/>
        <w:tabs>
          <w:tab w:val="left" w:pos="862"/>
        </w:tabs>
        <w:spacing w:after="0" w:line="276" w:lineRule="auto"/>
        <w:ind w:left="760" w:hanging="320"/>
        <w:rPr>
          <w:rFonts w:ascii="Verdana" w:hAnsi="Verdana"/>
        </w:rPr>
      </w:pPr>
      <w:r w:rsidRPr="006F453B">
        <w:rPr>
          <w:rFonts w:ascii="Verdana" w:hAnsi="Verdana"/>
        </w:rPr>
        <w:t xml:space="preserve">Опис на съдържащите се в </w:t>
      </w:r>
      <w:r w:rsidR="00460B37" w:rsidRPr="006F453B">
        <w:rPr>
          <w:rFonts w:ascii="Verdana" w:hAnsi="Verdana"/>
        </w:rPr>
        <w:t>отчета документи</w:t>
      </w:r>
      <w:r w:rsidR="00DB4598" w:rsidRPr="006F453B">
        <w:rPr>
          <w:rFonts w:ascii="Verdana" w:hAnsi="Verdana"/>
        </w:rPr>
        <w:t>;</w:t>
      </w:r>
    </w:p>
    <w:p w14:paraId="0604A6AA" w14:textId="21BD5FD9" w:rsidR="00497409" w:rsidRPr="006F453B" w:rsidRDefault="00196298" w:rsidP="007C62F8">
      <w:pPr>
        <w:pStyle w:val="1"/>
        <w:numPr>
          <w:ilvl w:val="0"/>
          <w:numId w:val="7"/>
        </w:numPr>
        <w:shd w:val="clear" w:color="auto" w:fill="auto"/>
        <w:tabs>
          <w:tab w:val="left" w:pos="838"/>
        </w:tabs>
        <w:spacing w:after="0" w:line="276" w:lineRule="auto"/>
        <w:ind w:left="760" w:right="20" w:hanging="320"/>
        <w:rPr>
          <w:rFonts w:ascii="Verdana" w:hAnsi="Verdana"/>
        </w:rPr>
      </w:pPr>
      <w:r w:rsidRPr="006F453B">
        <w:rPr>
          <w:rFonts w:ascii="Verdana" w:hAnsi="Verdana"/>
        </w:rPr>
        <w:t xml:space="preserve"> </w:t>
      </w:r>
      <w:r w:rsidR="008F1EE6" w:rsidRPr="006F453B">
        <w:rPr>
          <w:rFonts w:ascii="Verdana" w:hAnsi="Verdana"/>
        </w:rPr>
        <w:t>Документация от извършен избор на изпълнител в случаите на доставки равни или над 30 000 лв., без включен ДДС и услуги, свързани с възлагане на научни изследвания независимо от стойността им.</w:t>
      </w:r>
    </w:p>
    <w:p w14:paraId="58DDE679" w14:textId="77777777" w:rsidR="00584D2D" w:rsidRPr="006F453B" w:rsidRDefault="00584D2D" w:rsidP="007C62F8">
      <w:pPr>
        <w:pStyle w:val="1"/>
        <w:shd w:val="clear" w:color="auto" w:fill="auto"/>
        <w:spacing w:after="0" w:line="276" w:lineRule="auto"/>
        <w:ind w:left="20" w:right="20" w:firstLine="0"/>
        <w:rPr>
          <w:rFonts w:ascii="Verdana" w:hAnsi="Verdana"/>
        </w:rPr>
      </w:pPr>
    </w:p>
    <w:p w14:paraId="7B7A7755" w14:textId="279FC7AA" w:rsidR="00497409" w:rsidRPr="006F453B" w:rsidRDefault="00196298" w:rsidP="007C62F8">
      <w:pPr>
        <w:pStyle w:val="1"/>
        <w:shd w:val="clear" w:color="auto" w:fill="auto"/>
        <w:spacing w:after="0" w:line="276" w:lineRule="auto"/>
        <w:ind w:left="20" w:right="20" w:firstLine="0"/>
        <w:rPr>
          <w:rFonts w:ascii="Verdana" w:hAnsi="Verdana"/>
        </w:rPr>
      </w:pPr>
      <w:r w:rsidRPr="006F453B">
        <w:rPr>
          <w:rFonts w:ascii="Verdana" w:hAnsi="Verdana"/>
          <w:b/>
        </w:rPr>
        <w:t>Чл. 17</w:t>
      </w:r>
      <w:r w:rsidR="008F1EE6" w:rsidRPr="006F453B">
        <w:rPr>
          <w:rFonts w:ascii="Verdana" w:hAnsi="Verdana"/>
          <w:b/>
        </w:rPr>
        <w:t>.</w:t>
      </w:r>
      <w:r w:rsidR="008F1EE6" w:rsidRPr="006F453B">
        <w:rPr>
          <w:rFonts w:ascii="Verdana" w:hAnsi="Verdana"/>
        </w:rPr>
        <w:t xml:space="preserve"> (1) Финансовият отчет се представя</w:t>
      </w:r>
      <w:r w:rsidRPr="006F453B">
        <w:rPr>
          <w:rFonts w:ascii="Verdana" w:hAnsi="Verdana"/>
        </w:rPr>
        <w:t xml:space="preserve"> </w:t>
      </w:r>
      <w:r w:rsidR="00460B37" w:rsidRPr="006F453B">
        <w:rPr>
          <w:rFonts w:ascii="Verdana" w:hAnsi="Verdana"/>
        </w:rPr>
        <w:t>по електрон</w:t>
      </w:r>
      <w:r w:rsidR="00E278D2" w:rsidRPr="006F453B">
        <w:rPr>
          <w:rFonts w:ascii="Verdana" w:hAnsi="Verdana"/>
        </w:rPr>
        <w:t>ен път</w:t>
      </w:r>
      <w:r w:rsidR="00460B37" w:rsidRPr="006F453B">
        <w:rPr>
          <w:rFonts w:ascii="Verdana" w:hAnsi="Verdana"/>
        </w:rPr>
        <w:t xml:space="preserve"> с електронен подпис</w:t>
      </w:r>
      <w:r w:rsidR="008F1EE6" w:rsidRPr="006F453B">
        <w:rPr>
          <w:rFonts w:ascii="Verdana" w:hAnsi="Verdana"/>
        </w:rPr>
        <w:t xml:space="preserve">, като задължително </w:t>
      </w:r>
      <w:r w:rsidR="00460B37" w:rsidRPr="006F453B">
        <w:rPr>
          <w:rFonts w:ascii="Verdana" w:hAnsi="Verdana"/>
        </w:rPr>
        <w:t xml:space="preserve">съдържа </w:t>
      </w:r>
      <w:r w:rsidRPr="006F453B">
        <w:rPr>
          <w:rFonts w:ascii="Verdana" w:hAnsi="Verdana"/>
        </w:rPr>
        <w:t>следната информация</w:t>
      </w:r>
      <w:r w:rsidR="008F1EE6" w:rsidRPr="006F453B">
        <w:rPr>
          <w:rFonts w:ascii="Verdana" w:hAnsi="Verdana"/>
        </w:rPr>
        <w:t>:</w:t>
      </w:r>
    </w:p>
    <w:p w14:paraId="24410532" w14:textId="77777777" w:rsidR="00497409" w:rsidRPr="006F453B" w:rsidRDefault="008F1EE6" w:rsidP="007C62F8">
      <w:pPr>
        <w:pStyle w:val="1"/>
        <w:numPr>
          <w:ilvl w:val="0"/>
          <w:numId w:val="9"/>
        </w:numPr>
        <w:shd w:val="clear" w:color="auto" w:fill="auto"/>
        <w:tabs>
          <w:tab w:val="left" w:pos="699"/>
        </w:tabs>
        <w:spacing w:after="0" w:line="276" w:lineRule="auto"/>
        <w:ind w:left="760" w:hanging="320"/>
        <w:rPr>
          <w:rFonts w:ascii="Verdana" w:hAnsi="Verdana"/>
          <w:b/>
        </w:rPr>
      </w:pPr>
      <w:r w:rsidRPr="006F453B">
        <w:rPr>
          <w:rFonts w:ascii="Verdana" w:hAnsi="Verdana"/>
          <w:b/>
        </w:rPr>
        <w:t>ФИНАНСОВ ОТЧЕТ;</w:t>
      </w:r>
    </w:p>
    <w:p w14:paraId="6D7118D1" w14:textId="77777777" w:rsidR="00497409" w:rsidRPr="006F453B" w:rsidRDefault="008F1EE6" w:rsidP="007C62F8">
      <w:pPr>
        <w:pStyle w:val="1"/>
        <w:numPr>
          <w:ilvl w:val="0"/>
          <w:numId w:val="9"/>
        </w:numPr>
        <w:shd w:val="clear" w:color="auto" w:fill="auto"/>
        <w:tabs>
          <w:tab w:val="left" w:pos="718"/>
        </w:tabs>
        <w:spacing w:after="0" w:line="276" w:lineRule="auto"/>
        <w:ind w:left="760" w:hanging="320"/>
        <w:rPr>
          <w:rFonts w:ascii="Verdana" w:hAnsi="Verdana"/>
        </w:rPr>
      </w:pPr>
      <w:r w:rsidRPr="006F453B">
        <w:rPr>
          <w:rFonts w:ascii="Verdana" w:hAnsi="Verdana"/>
        </w:rPr>
        <w:t>Номер на договора и дата на сключване;</w:t>
      </w:r>
    </w:p>
    <w:p w14:paraId="26D1F8F9" w14:textId="77777777" w:rsidR="00497409" w:rsidRPr="006F453B" w:rsidRDefault="008F1EE6" w:rsidP="007C62F8">
      <w:pPr>
        <w:pStyle w:val="1"/>
        <w:numPr>
          <w:ilvl w:val="0"/>
          <w:numId w:val="9"/>
        </w:numPr>
        <w:shd w:val="clear" w:color="auto" w:fill="auto"/>
        <w:tabs>
          <w:tab w:val="left" w:pos="718"/>
        </w:tabs>
        <w:spacing w:after="0" w:line="276" w:lineRule="auto"/>
        <w:ind w:left="760" w:hanging="320"/>
        <w:rPr>
          <w:rFonts w:ascii="Verdana" w:hAnsi="Verdana"/>
        </w:rPr>
      </w:pPr>
      <w:r w:rsidRPr="006F453B">
        <w:rPr>
          <w:rFonts w:ascii="Verdana" w:hAnsi="Verdana"/>
        </w:rPr>
        <w:t>Етап на изпълнение;</w:t>
      </w:r>
    </w:p>
    <w:p w14:paraId="6049236D" w14:textId="77777777" w:rsidR="00497409" w:rsidRPr="006F453B" w:rsidRDefault="008F1EE6" w:rsidP="007C62F8">
      <w:pPr>
        <w:pStyle w:val="1"/>
        <w:numPr>
          <w:ilvl w:val="0"/>
          <w:numId w:val="9"/>
        </w:numPr>
        <w:shd w:val="clear" w:color="auto" w:fill="auto"/>
        <w:tabs>
          <w:tab w:val="left" w:pos="718"/>
        </w:tabs>
        <w:spacing w:after="0" w:line="276" w:lineRule="auto"/>
        <w:ind w:left="760" w:right="20" w:hanging="320"/>
        <w:rPr>
          <w:rFonts w:ascii="Verdana" w:hAnsi="Verdana"/>
        </w:rPr>
      </w:pPr>
      <w:r w:rsidRPr="006F453B">
        <w:rPr>
          <w:rFonts w:ascii="Verdana" w:hAnsi="Verdana"/>
        </w:rPr>
        <w:t xml:space="preserve">Отчетен период (дата на стартиране и дата на приключване на етапа), в </w:t>
      </w:r>
      <w:r w:rsidRPr="006F453B">
        <w:rPr>
          <w:rFonts w:ascii="Verdana" w:hAnsi="Verdana"/>
        </w:rPr>
        <w:lastRenderedPageBreak/>
        <w:t>съответствие с Приложение 3 към договора за финансиране;</w:t>
      </w:r>
    </w:p>
    <w:p w14:paraId="70E0E490" w14:textId="77777777" w:rsidR="00497409" w:rsidRPr="006F453B" w:rsidRDefault="008F1EE6" w:rsidP="007C62F8">
      <w:pPr>
        <w:pStyle w:val="1"/>
        <w:numPr>
          <w:ilvl w:val="0"/>
          <w:numId w:val="10"/>
        </w:numPr>
        <w:shd w:val="clear" w:color="auto" w:fill="auto"/>
        <w:tabs>
          <w:tab w:val="left" w:pos="399"/>
        </w:tabs>
        <w:spacing w:after="0" w:line="276" w:lineRule="auto"/>
        <w:ind w:left="20" w:firstLine="0"/>
        <w:rPr>
          <w:rFonts w:ascii="Verdana" w:hAnsi="Verdana"/>
        </w:rPr>
      </w:pPr>
      <w:r w:rsidRPr="006F453B">
        <w:rPr>
          <w:rFonts w:ascii="Verdana" w:hAnsi="Verdana"/>
        </w:rPr>
        <w:t>Към отчета се прилагат:</w:t>
      </w:r>
    </w:p>
    <w:p w14:paraId="7EAD4B97" w14:textId="77777777" w:rsidR="00497409" w:rsidRPr="006F453B" w:rsidRDefault="008F1EE6" w:rsidP="007C62F8">
      <w:pPr>
        <w:pStyle w:val="1"/>
        <w:numPr>
          <w:ilvl w:val="0"/>
          <w:numId w:val="11"/>
        </w:numPr>
        <w:shd w:val="clear" w:color="auto" w:fill="auto"/>
        <w:tabs>
          <w:tab w:val="left" w:pos="766"/>
        </w:tabs>
        <w:spacing w:after="0" w:line="276" w:lineRule="auto"/>
        <w:ind w:left="760" w:right="20" w:hanging="320"/>
        <w:rPr>
          <w:rFonts w:ascii="Verdana" w:hAnsi="Verdana"/>
        </w:rPr>
      </w:pPr>
      <w:r w:rsidRPr="006F453B">
        <w:rPr>
          <w:rFonts w:ascii="Verdana" w:hAnsi="Verdana"/>
        </w:rPr>
        <w:t xml:space="preserve">Титулна страница, по образец </w:t>
      </w:r>
      <w:r w:rsidRPr="006F453B">
        <w:rPr>
          <w:rFonts w:ascii="Verdana" w:hAnsi="Verdana"/>
          <w:color w:val="auto"/>
        </w:rPr>
        <w:t xml:space="preserve">- Приложение № 2, </w:t>
      </w:r>
      <w:r w:rsidRPr="006F453B">
        <w:rPr>
          <w:rFonts w:ascii="Verdana" w:hAnsi="Verdana"/>
        </w:rPr>
        <w:t>съдържаща следните реквизити;</w:t>
      </w:r>
    </w:p>
    <w:p w14:paraId="5939D39E" w14:textId="77777777" w:rsidR="00497409" w:rsidRPr="006F453B" w:rsidRDefault="008F1EE6" w:rsidP="00C16404">
      <w:pPr>
        <w:pStyle w:val="1"/>
        <w:numPr>
          <w:ilvl w:val="1"/>
          <w:numId w:val="11"/>
        </w:numPr>
        <w:shd w:val="clear" w:color="auto" w:fill="auto"/>
        <w:tabs>
          <w:tab w:val="left" w:pos="851"/>
        </w:tabs>
        <w:spacing w:after="0" w:line="276" w:lineRule="auto"/>
        <w:ind w:left="760" w:hanging="334"/>
        <w:rPr>
          <w:rFonts w:ascii="Verdana" w:hAnsi="Verdana"/>
        </w:rPr>
      </w:pPr>
      <w:r w:rsidRPr="006F453B">
        <w:rPr>
          <w:rFonts w:ascii="Verdana" w:hAnsi="Verdana"/>
        </w:rPr>
        <w:t>Име на бенефициера;</w:t>
      </w:r>
    </w:p>
    <w:p w14:paraId="1A7846AB" w14:textId="367B51B2" w:rsidR="00497409" w:rsidRPr="006F453B" w:rsidRDefault="00026092" w:rsidP="00C16404">
      <w:pPr>
        <w:pStyle w:val="1"/>
        <w:numPr>
          <w:ilvl w:val="1"/>
          <w:numId w:val="11"/>
        </w:numPr>
        <w:shd w:val="clear" w:color="auto" w:fill="auto"/>
        <w:tabs>
          <w:tab w:val="left" w:pos="851"/>
          <w:tab w:val="left" w:pos="1134"/>
        </w:tabs>
        <w:spacing w:after="0" w:line="276" w:lineRule="auto"/>
        <w:ind w:left="760" w:right="20" w:hanging="334"/>
        <w:rPr>
          <w:rFonts w:ascii="Verdana" w:hAnsi="Verdana"/>
        </w:rPr>
      </w:pPr>
      <w:r w:rsidRPr="006F453B">
        <w:rPr>
          <w:rFonts w:ascii="Verdana" w:hAnsi="Verdana"/>
        </w:rPr>
        <w:t xml:space="preserve">Актуални </w:t>
      </w:r>
      <w:r w:rsidR="008F1EE6" w:rsidRPr="006F453B">
        <w:rPr>
          <w:rFonts w:ascii="Verdana" w:hAnsi="Verdana"/>
        </w:rPr>
        <w:t xml:space="preserve">адреси за контакти (адрес за кореспонденция, телефон, факс, е- </w:t>
      </w:r>
      <w:r w:rsidR="008F1EE6" w:rsidRPr="006F453B">
        <w:rPr>
          <w:rFonts w:ascii="Verdana" w:hAnsi="Verdana"/>
          <w:lang w:val="es-ES"/>
        </w:rPr>
        <w:t>mail);</w:t>
      </w:r>
    </w:p>
    <w:p w14:paraId="133BC1AD" w14:textId="77777777" w:rsidR="00497409" w:rsidRPr="006F453B" w:rsidRDefault="008F1EE6" w:rsidP="00C16404">
      <w:pPr>
        <w:pStyle w:val="1"/>
        <w:numPr>
          <w:ilvl w:val="1"/>
          <w:numId w:val="11"/>
        </w:numPr>
        <w:shd w:val="clear" w:color="auto" w:fill="auto"/>
        <w:tabs>
          <w:tab w:val="left" w:pos="851"/>
        </w:tabs>
        <w:spacing w:after="0" w:line="276" w:lineRule="auto"/>
        <w:ind w:left="760" w:hanging="334"/>
        <w:rPr>
          <w:rFonts w:ascii="Verdana" w:hAnsi="Verdana"/>
        </w:rPr>
      </w:pPr>
      <w:r w:rsidRPr="006F453B">
        <w:rPr>
          <w:rFonts w:ascii="Verdana" w:hAnsi="Verdana"/>
        </w:rPr>
        <w:t>Име/имена на партньора/партньорите;</w:t>
      </w:r>
    </w:p>
    <w:p w14:paraId="55C95FC8" w14:textId="77777777" w:rsidR="00A83BFB" w:rsidRPr="006F453B" w:rsidRDefault="008F1EE6" w:rsidP="00C16404">
      <w:pPr>
        <w:pStyle w:val="1"/>
        <w:numPr>
          <w:ilvl w:val="1"/>
          <w:numId w:val="11"/>
        </w:numPr>
        <w:shd w:val="clear" w:color="auto" w:fill="auto"/>
        <w:tabs>
          <w:tab w:val="left" w:pos="851"/>
        </w:tabs>
        <w:spacing w:after="0" w:line="276" w:lineRule="auto"/>
        <w:ind w:left="740" w:hanging="334"/>
        <w:rPr>
          <w:rFonts w:ascii="Verdana" w:hAnsi="Verdana"/>
        </w:rPr>
      </w:pPr>
      <w:r w:rsidRPr="006F453B">
        <w:rPr>
          <w:rFonts w:ascii="Verdana" w:hAnsi="Verdana"/>
        </w:rPr>
        <w:t>Номер и дата на договора за финансиране;</w:t>
      </w:r>
    </w:p>
    <w:p w14:paraId="6A1AECE4" w14:textId="10F65937" w:rsidR="00497409" w:rsidRPr="006F453B" w:rsidRDefault="008F1EE6" w:rsidP="00C16404">
      <w:pPr>
        <w:pStyle w:val="1"/>
        <w:numPr>
          <w:ilvl w:val="1"/>
          <w:numId w:val="11"/>
        </w:numPr>
        <w:shd w:val="clear" w:color="auto" w:fill="auto"/>
        <w:tabs>
          <w:tab w:val="left" w:pos="851"/>
        </w:tabs>
        <w:spacing w:after="0" w:line="276" w:lineRule="auto"/>
        <w:ind w:left="740" w:hanging="334"/>
        <w:rPr>
          <w:rFonts w:ascii="Verdana" w:hAnsi="Verdana"/>
        </w:rPr>
      </w:pPr>
      <w:r w:rsidRPr="006F453B">
        <w:rPr>
          <w:rFonts w:ascii="Verdana" w:hAnsi="Verdana"/>
        </w:rPr>
        <w:t>Наименование на проекта;</w:t>
      </w:r>
    </w:p>
    <w:p w14:paraId="25FEDBF1" w14:textId="77777777" w:rsidR="00497409" w:rsidRPr="006F453B" w:rsidRDefault="008F1EE6" w:rsidP="00C16404">
      <w:pPr>
        <w:pStyle w:val="1"/>
        <w:numPr>
          <w:ilvl w:val="1"/>
          <w:numId w:val="11"/>
        </w:numPr>
        <w:shd w:val="clear" w:color="auto" w:fill="auto"/>
        <w:tabs>
          <w:tab w:val="left" w:pos="851"/>
          <w:tab w:val="left" w:pos="1191"/>
        </w:tabs>
        <w:spacing w:after="0" w:line="276" w:lineRule="auto"/>
        <w:ind w:left="740" w:hanging="334"/>
        <w:rPr>
          <w:rFonts w:ascii="Verdana" w:hAnsi="Verdana"/>
        </w:rPr>
      </w:pPr>
      <w:r w:rsidRPr="006F453B">
        <w:rPr>
          <w:rFonts w:ascii="Verdana" w:hAnsi="Verdana"/>
        </w:rPr>
        <w:t>Дата;</w:t>
      </w:r>
    </w:p>
    <w:p w14:paraId="21CBA257" w14:textId="21B87AB8" w:rsidR="00497409" w:rsidRPr="006F453B" w:rsidRDefault="00460B37" w:rsidP="007C62F8">
      <w:pPr>
        <w:pStyle w:val="1"/>
        <w:shd w:val="clear" w:color="auto" w:fill="auto"/>
        <w:tabs>
          <w:tab w:val="left" w:pos="428"/>
        </w:tabs>
        <w:spacing w:after="0" w:line="276" w:lineRule="auto"/>
        <w:ind w:left="20" w:firstLine="0"/>
        <w:rPr>
          <w:rFonts w:ascii="Verdana" w:hAnsi="Verdana"/>
          <w:lang w:val="en-US"/>
        </w:rPr>
      </w:pPr>
      <w:r w:rsidRPr="006F453B" w:rsidDel="00460B37">
        <w:rPr>
          <w:rFonts w:ascii="Verdana" w:hAnsi="Verdana"/>
        </w:rPr>
        <w:t xml:space="preserve"> </w:t>
      </w:r>
      <w:r w:rsidR="008F1EE6" w:rsidRPr="006F453B">
        <w:rPr>
          <w:rFonts w:ascii="Verdana" w:hAnsi="Verdana"/>
        </w:rPr>
        <w:t>(З)</w:t>
      </w:r>
      <w:r w:rsidR="008F1EE6" w:rsidRPr="006F453B">
        <w:rPr>
          <w:rFonts w:ascii="Verdana" w:hAnsi="Verdana"/>
        </w:rPr>
        <w:tab/>
      </w:r>
      <w:r w:rsidR="00A66C6D" w:rsidRPr="006F453B">
        <w:rPr>
          <w:rFonts w:ascii="Verdana" w:hAnsi="Verdana"/>
        </w:rPr>
        <w:t>Чек лист/и на финансов отчет/и</w:t>
      </w:r>
      <w:r w:rsidR="008F1EE6" w:rsidRPr="006F453B">
        <w:rPr>
          <w:rFonts w:ascii="Verdana" w:hAnsi="Verdana"/>
        </w:rPr>
        <w:t xml:space="preserve"> по образец - Приложение № 3</w:t>
      </w:r>
      <w:r w:rsidR="00A66C6D" w:rsidRPr="006F453B">
        <w:rPr>
          <w:rFonts w:ascii="Verdana" w:hAnsi="Verdana"/>
        </w:rPr>
        <w:t>, попълнен от всеки участник в проекта, който има самостоятелен бюджет и представя отделен финансов отчет /координатор/ партньори/</w:t>
      </w:r>
      <w:r w:rsidR="00C24B80" w:rsidRPr="006F453B">
        <w:rPr>
          <w:rFonts w:ascii="Verdana" w:hAnsi="Verdana"/>
        </w:rPr>
        <w:t xml:space="preserve"> Приложение №4 – Протокол за извършена административна проверка на финансовия отчет от проектен координатор-финансист.</w:t>
      </w:r>
      <w:r w:rsidR="00485212" w:rsidRPr="006F453B">
        <w:rPr>
          <w:rFonts w:ascii="Verdana" w:hAnsi="Verdana"/>
        </w:rPr>
        <w:t xml:space="preserve"> </w:t>
      </w:r>
    </w:p>
    <w:p w14:paraId="63815D7F" w14:textId="51A63577" w:rsidR="00485212" w:rsidRPr="006F453B" w:rsidRDefault="00485212" w:rsidP="00E61AB7">
      <w:pPr>
        <w:pStyle w:val="1"/>
        <w:shd w:val="clear" w:color="auto" w:fill="auto"/>
        <w:tabs>
          <w:tab w:val="left" w:pos="428"/>
        </w:tabs>
        <w:spacing w:after="0" w:line="276" w:lineRule="auto"/>
        <w:ind w:left="20" w:firstLine="0"/>
        <w:rPr>
          <w:rFonts w:ascii="Verdana" w:hAnsi="Verdana"/>
        </w:rPr>
      </w:pPr>
    </w:p>
    <w:p w14:paraId="565E20B1" w14:textId="16817552" w:rsidR="005814A0" w:rsidRPr="006F453B" w:rsidRDefault="008F1EE6" w:rsidP="00E61AB7">
      <w:pPr>
        <w:pStyle w:val="1"/>
        <w:shd w:val="clear" w:color="auto" w:fill="auto"/>
        <w:spacing w:after="0" w:line="276" w:lineRule="auto"/>
        <w:ind w:left="20" w:right="40" w:firstLine="0"/>
        <w:rPr>
          <w:rFonts w:ascii="Verdana" w:hAnsi="Verdana"/>
          <w:lang w:val="en-US"/>
        </w:rPr>
      </w:pPr>
      <w:r w:rsidRPr="006F453B">
        <w:rPr>
          <w:rFonts w:ascii="Verdana" w:hAnsi="Verdana"/>
          <w:b/>
        </w:rPr>
        <w:t xml:space="preserve">Чл. </w:t>
      </w:r>
      <w:r w:rsidR="005814A0" w:rsidRPr="006F453B">
        <w:rPr>
          <w:rFonts w:ascii="Verdana" w:hAnsi="Verdana"/>
          <w:b/>
        </w:rPr>
        <w:t>18</w:t>
      </w:r>
      <w:r w:rsidRPr="006F453B">
        <w:rPr>
          <w:rFonts w:ascii="Verdana" w:hAnsi="Verdana"/>
          <w:b/>
        </w:rPr>
        <w:t>.</w:t>
      </w:r>
      <w:r w:rsidRPr="006F453B">
        <w:rPr>
          <w:rFonts w:ascii="Verdana" w:hAnsi="Verdana"/>
        </w:rPr>
        <w:t xml:space="preserve"> </w:t>
      </w:r>
      <w:r w:rsidR="005814A0" w:rsidRPr="006F453B">
        <w:rPr>
          <w:rFonts w:ascii="Verdana" w:hAnsi="Verdana"/>
        </w:rPr>
        <w:t>След изпращане на отчета за приключил етап по електронен път с електронен подпис се генерира входящ номер  от деловодството на Агенцията</w:t>
      </w:r>
      <w:r w:rsidR="00584D2D" w:rsidRPr="006F453B">
        <w:rPr>
          <w:rFonts w:ascii="Verdana" w:hAnsi="Verdana"/>
        </w:rPr>
        <w:t>.</w:t>
      </w:r>
    </w:p>
    <w:p w14:paraId="7F7E9125" w14:textId="77777777" w:rsidR="00584D2D" w:rsidRPr="006F453B" w:rsidRDefault="00584D2D" w:rsidP="00E61AB7">
      <w:pPr>
        <w:pStyle w:val="1"/>
        <w:shd w:val="clear" w:color="auto" w:fill="auto"/>
        <w:spacing w:after="0" w:line="276" w:lineRule="auto"/>
        <w:ind w:left="20" w:right="40" w:firstLine="0"/>
        <w:rPr>
          <w:rFonts w:ascii="Verdana" w:hAnsi="Verdana"/>
        </w:rPr>
      </w:pPr>
    </w:p>
    <w:p w14:paraId="000EDE2B" w14:textId="220D9979" w:rsidR="00497409" w:rsidRPr="006F453B" w:rsidRDefault="008F1EE6" w:rsidP="00E61AB7">
      <w:pPr>
        <w:pStyle w:val="1"/>
        <w:shd w:val="clear" w:color="auto" w:fill="auto"/>
        <w:spacing w:after="0" w:line="276" w:lineRule="auto"/>
        <w:ind w:left="20" w:right="40" w:firstLine="0"/>
        <w:rPr>
          <w:rFonts w:ascii="Verdana" w:hAnsi="Verdana"/>
        </w:rPr>
      </w:pPr>
      <w:r w:rsidRPr="006F453B">
        <w:rPr>
          <w:rFonts w:ascii="Verdana" w:hAnsi="Verdana"/>
          <w:b/>
        </w:rPr>
        <w:t xml:space="preserve">Чл. </w:t>
      </w:r>
      <w:r w:rsidR="00854B9A" w:rsidRPr="006F453B">
        <w:rPr>
          <w:rFonts w:ascii="Verdana" w:hAnsi="Verdana"/>
          <w:b/>
        </w:rPr>
        <w:t>19</w:t>
      </w:r>
      <w:r w:rsidRPr="006F453B">
        <w:rPr>
          <w:rFonts w:ascii="Verdana" w:hAnsi="Verdana"/>
          <w:b/>
        </w:rPr>
        <w:t>.</w:t>
      </w:r>
      <w:r w:rsidRPr="006F453B">
        <w:rPr>
          <w:rFonts w:ascii="Verdana" w:hAnsi="Verdana"/>
        </w:rPr>
        <w:t xml:space="preserve"> В срок </w:t>
      </w:r>
      <w:r w:rsidR="002E419D" w:rsidRPr="006F453B">
        <w:rPr>
          <w:rFonts w:ascii="Verdana" w:hAnsi="Verdana"/>
        </w:rPr>
        <w:t xml:space="preserve">от </w:t>
      </w:r>
      <w:r w:rsidRPr="006F453B">
        <w:rPr>
          <w:rFonts w:ascii="Verdana" w:hAnsi="Verdana"/>
        </w:rPr>
        <w:t>един работен ден от получаването на отчетния доклад,</w:t>
      </w:r>
      <w:r w:rsidR="00854B9A" w:rsidRPr="006F453B">
        <w:rPr>
          <w:rFonts w:ascii="Verdana" w:hAnsi="Verdana"/>
        </w:rPr>
        <w:t xml:space="preserve"> </w:t>
      </w:r>
      <w:r w:rsidRPr="006F453B">
        <w:rPr>
          <w:rFonts w:ascii="Verdana" w:hAnsi="Verdana"/>
        </w:rPr>
        <w:t>проектният координатор от ЗОУФ отразява получаването на отчетите в регистър на проектите от съответната сесия.</w:t>
      </w:r>
    </w:p>
    <w:p w14:paraId="7EC572F9" w14:textId="77777777" w:rsidR="00584D2D" w:rsidRPr="006F453B" w:rsidRDefault="00584D2D" w:rsidP="007C62F8">
      <w:pPr>
        <w:pStyle w:val="1"/>
        <w:shd w:val="clear" w:color="auto" w:fill="auto"/>
        <w:spacing w:after="0" w:line="276" w:lineRule="auto"/>
        <w:ind w:left="20" w:right="40" w:firstLine="0"/>
        <w:rPr>
          <w:rFonts w:ascii="Verdana" w:hAnsi="Verdana"/>
        </w:rPr>
      </w:pPr>
    </w:p>
    <w:p w14:paraId="556DCB65" w14:textId="4F0BBD00" w:rsidR="00497409" w:rsidRPr="006F453B" w:rsidRDefault="008F1EE6" w:rsidP="007C62F8">
      <w:pPr>
        <w:pStyle w:val="1"/>
        <w:shd w:val="clear" w:color="auto" w:fill="auto"/>
        <w:spacing w:after="0" w:line="276" w:lineRule="auto"/>
        <w:ind w:left="20" w:right="40" w:firstLine="0"/>
        <w:rPr>
          <w:rFonts w:ascii="Verdana" w:hAnsi="Verdana"/>
        </w:rPr>
      </w:pPr>
      <w:r w:rsidRPr="006F453B">
        <w:rPr>
          <w:rFonts w:ascii="Verdana" w:hAnsi="Verdana"/>
          <w:b/>
        </w:rPr>
        <w:t>Чл.</w:t>
      </w:r>
      <w:r w:rsidR="00854B9A" w:rsidRPr="006F453B">
        <w:rPr>
          <w:rFonts w:ascii="Verdana" w:hAnsi="Verdana"/>
          <w:b/>
        </w:rPr>
        <w:t xml:space="preserve"> 20</w:t>
      </w:r>
      <w:r w:rsidRPr="006F453B">
        <w:rPr>
          <w:rFonts w:ascii="Verdana" w:hAnsi="Verdana"/>
          <w:b/>
        </w:rPr>
        <w:t>.</w:t>
      </w:r>
      <w:r w:rsidRPr="006F453B">
        <w:rPr>
          <w:rFonts w:ascii="Verdana" w:hAnsi="Verdana"/>
        </w:rPr>
        <w:t xml:space="preserve"> </w:t>
      </w:r>
      <w:r w:rsidR="00854B9A" w:rsidRPr="006F453B">
        <w:rPr>
          <w:rFonts w:ascii="Verdana" w:hAnsi="Verdana"/>
        </w:rPr>
        <w:t>Проектните координатори</w:t>
      </w:r>
      <w:r w:rsidRPr="006F453B">
        <w:rPr>
          <w:rFonts w:ascii="Verdana" w:hAnsi="Verdana"/>
        </w:rPr>
        <w:t xml:space="preserve"> от ЗОУФ извършват административна проверка за наличието на документите по приложения опис по чл. 1</w:t>
      </w:r>
      <w:r w:rsidR="00854B9A" w:rsidRPr="006F453B">
        <w:rPr>
          <w:rFonts w:ascii="Verdana" w:hAnsi="Verdana"/>
        </w:rPr>
        <w:t>6</w:t>
      </w:r>
      <w:r w:rsidRPr="006F453B">
        <w:rPr>
          <w:rFonts w:ascii="Verdana" w:hAnsi="Verdana"/>
        </w:rPr>
        <w:t>, ал. 2, т.</w:t>
      </w:r>
      <w:r w:rsidR="00854B9A" w:rsidRPr="006F453B">
        <w:rPr>
          <w:rFonts w:ascii="Verdana" w:hAnsi="Verdana"/>
        </w:rPr>
        <w:t xml:space="preserve"> 8.</w:t>
      </w:r>
      <w:r w:rsidRPr="006F453B">
        <w:rPr>
          <w:rFonts w:ascii="Verdana" w:hAnsi="Verdana"/>
        </w:rPr>
        <w:t xml:space="preserve"> </w:t>
      </w:r>
    </w:p>
    <w:p w14:paraId="105E86F7" w14:textId="77777777" w:rsidR="00584D2D" w:rsidRPr="006F453B" w:rsidRDefault="00584D2D" w:rsidP="007C62F8">
      <w:pPr>
        <w:pStyle w:val="1"/>
        <w:shd w:val="clear" w:color="auto" w:fill="auto"/>
        <w:spacing w:after="0" w:line="276" w:lineRule="auto"/>
        <w:ind w:left="20" w:right="40" w:firstLine="0"/>
        <w:rPr>
          <w:rFonts w:ascii="Verdana" w:hAnsi="Verdana"/>
          <w:highlight w:val="yellow"/>
        </w:rPr>
      </w:pPr>
    </w:p>
    <w:p w14:paraId="7020CF3C" w14:textId="4E2DD610" w:rsidR="00497409" w:rsidRPr="006F453B" w:rsidRDefault="008F1EE6" w:rsidP="007C62F8">
      <w:pPr>
        <w:pStyle w:val="1"/>
        <w:shd w:val="clear" w:color="auto" w:fill="auto"/>
        <w:spacing w:after="0" w:line="276" w:lineRule="auto"/>
        <w:ind w:left="20" w:right="40" w:firstLine="0"/>
        <w:rPr>
          <w:rFonts w:ascii="Verdana" w:hAnsi="Verdana"/>
          <w:color w:val="FF0000"/>
          <w:lang w:val="en-US"/>
        </w:rPr>
      </w:pPr>
      <w:r w:rsidRPr="006F453B">
        <w:rPr>
          <w:rFonts w:ascii="Verdana" w:hAnsi="Verdana"/>
          <w:b/>
        </w:rPr>
        <w:t>Чл. 2</w:t>
      </w:r>
      <w:r w:rsidR="00854B9A" w:rsidRPr="006F453B">
        <w:rPr>
          <w:rFonts w:ascii="Verdana" w:hAnsi="Verdana"/>
          <w:b/>
        </w:rPr>
        <w:t>1</w:t>
      </w:r>
      <w:r w:rsidRPr="006F453B">
        <w:rPr>
          <w:rFonts w:ascii="Verdana" w:hAnsi="Verdana"/>
          <w:b/>
        </w:rPr>
        <w:t>.</w:t>
      </w:r>
      <w:r w:rsidRPr="006F453B">
        <w:rPr>
          <w:rFonts w:ascii="Verdana" w:hAnsi="Verdana"/>
        </w:rPr>
        <w:t xml:space="preserve"> Проектният координатор извършва проверка на документацията, свързана с избора на изпълнител при стойности на доставките равни или над 30 000 лв., без включен ДДС и услуги, свързани с възлагане на научни изследвания независимо от стойността им по</w:t>
      </w:r>
      <w:r w:rsidR="00BB3C60" w:rsidRPr="006F453B">
        <w:rPr>
          <w:rFonts w:ascii="Verdana" w:hAnsi="Verdana"/>
        </w:rPr>
        <w:t xml:space="preserve"> чл. 35 от ПУСНИФ</w:t>
      </w:r>
      <w:r w:rsidRPr="006F453B">
        <w:rPr>
          <w:rFonts w:ascii="Verdana" w:hAnsi="Verdana"/>
        </w:rPr>
        <w:t xml:space="preserve"> </w:t>
      </w:r>
      <w:r w:rsidR="00485212" w:rsidRPr="006F453B">
        <w:rPr>
          <w:rFonts w:ascii="Verdana" w:hAnsi="Verdana"/>
        </w:rPr>
        <w:t xml:space="preserve"> </w:t>
      </w:r>
      <w:r w:rsidRPr="006F453B">
        <w:rPr>
          <w:rFonts w:ascii="Verdana" w:hAnsi="Verdana"/>
        </w:rPr>
        <w:t xml:space="preserve">в рамките на </w:t>
      </w:r>
      <w:r w:rsidR="00482CFF" w:rsidRPr="006F453B">
        <w:rPr>
          <w:rFonts w:ascii="Verdana" w:hAnsi="Verdana"/>
          <w:lang w:val="en-US"/>
        </w:rPr>
        <w:t>5</w:t>
      </w:r>
      <w:r w:rsidRPr="006F453B">
        <w:rPr>
          <w:rFonts w:ascii="Verdana" w:hAnsi="Verdana"/>
          <w:lang w:val="en-US"/>
        </w:rPr>
        <w:t xml:space="preserve"> </w:t>
      </w:r>
      <w:r w:rsidRPr="006F453B">
        <w:rPr>
          <w:rFonts w:ascii="Verdana" w:hAnsi="Verdana"/>
        </w:rPr>
        <w:t xml:space="preserve">работни дни от получаване на отчета. </w:t>
      </w:r>
      <w:r w:rsidRPr="006F453B">
        <w:rPr>
          <w:rFonts w:ascii="Verdana" w:hAnsi="Verdana"/>
          <w:color w:val="auto"/>
        </w:rPr>
        <w:t>(Приложение 20).</w:t>
      </w:r>
    </w:p>
    <w:p w14:paraId="6AA65305" w14:textId="77777777" w:rsidR="00584D2D" w:rsidRPr="006F453B" w:rsidRDefault="00584D2D" w:rsidP="007C62F8">
      <w:pPr>
        <w:pStyle w:val="1"/>
        <w:shd w:val="clear" w:color="auto" w:fill="auto"/>
        <w:tabs>
          <w:tab w:val="left" w:pos="426"/>
        </w:tabs>
        <w:spacing w:after="0" w:line="276" w:lineRule="auto"/>
        <w:ind w:left="20" w:right="40" w:firstLine="0"/>
        <w:rPr>
          <w:rFonts w:ascii="Verdana" w:hAnsi="Verdana"/>
        </w:rPr>
      </w:pPr>
    </w:p>
    <w:p w14:paraId="35BB2DB4" w14:textId="43D794DE" w:rsidR="00497409" w:rsidRPr="006F453B" w:rsidRDefault="00D16618" w:rsidP="007C62F8">
      <w:pPr>
        <w:pStyle w:val="1"/>
        <w:shd w:val="clear" w:color="auto" w:fill="auto"/>
        <w:tabs>
          <w:tab w:val="left" w:pos="426"/>
        </w:tabs>
        <w:spacing w:after="0" w:line="276" w:lineRule="auto"/>
        <w:ind w:left="20" w:right="40" w:firstLine="0"/>
        <w:rPr>
          <w:rFonts w:ascii="Verdana" w:hAnsi="Verdana"/>
        </w:rPr>
      </w:pPr>
      <w:r w:rsidRPr="006F453B">
        <w:rPr>
          <w:rFonts w:ascii="Verdana" w:hAnsi="Verdana"/>
          <w:b/>
        </w:rPr>
        <w:t>Чл.</w:t>
      </w:r>
      <w:r w:rsidRPr="006F453B">
        <w:rPr>
          <w:rFonts w:ascii="Verdana" w:hAnsi="Verdana"/>
          <w:b/>
          <w:lang w:val="en-US"/>
        </w:rPr>
        <w:t xml:space="preserve"> </w:t>
      </w:r>
      <w:r w:rsidR="008F1EE6" w:rsidRPr="006F453B">
        <w:rPr>
          <w:rFonts w:ascii="Verdana" w:hAnsi="Verdana"/>
          <w:b/>
        </w:rPr>
        <w:t>2</w:t>
      </w:r>
      <w:r w:rsidR="0037015E" w:rsidRPr="006F453B">
        <w:rPr>
          <w:rFonts w:ascii="Verdana" w:hAnsi="Verdana"/>
          <w:b/>
          <w:lang w:val="en-US"/>
        </w:rPr>
        <w:t>2</w:t>
      </w:r>
      <w:r w:rsidR="008F1EE6" w:rsidRPr="006F453B">
        <w:rPr>
          <w:rFonts w:ascii="Verdana" w:hAnsi="Verdana"/>
          <w:b/>
        </w:rPr>
        <w:t>.</w:t>
      </w:r>
      <w:r w:rsidR="008F1EE6" w:rsidRPr="006F453B">
        <w:rPr>
          <w:rFonts w:ascii="Verdana" w:hAnsi="Verdana"/>
        </w:rPr>
        <w:t xml:space="preserve"> При констатиране на непълноти и несъответствия в приложените документи,</w:t>
      </w:r>
      <w:r w:rsidRPr="006F453B">
        <w:rPr>
          <w:rFonts w:ascii="Verdana" w:hAnsi="Verdana"/>
        </w:rPr>
        <w:t xml:space="preserve"> к</w:t>
      </w:r>
      <w:r w:rsidR="008F1EE6" w:rsidRPr="006F453B">
        <w:rPr>
          <w:rFonts w:ascii="Verdana" w:hAnsi="Verdana"/>
        </w:rPr>
        <w:t xml:space="preserve">оординаторът по договора </w:t>
      </w:r>
      <w:r w:rsidR="006D6806" w:rsidRPr="006F453B">
        <w:rPr>
          <w:rFonts w:ascii="Verdana" w:hAnsi="Verdana"/>
        </w:rPr>
        <w:t xml:space="preserve">изпраща </w:t>
      </w:r>
      <w:r w:rsidR="008F1EE6" w:rsidRPr="006F453B">
        <w:rPr>
          <w:rFonts w:ascii="Verdana" w:hAnsi="Verdana"/>
        </w:rPr>
        <w:t>писмено уведомление до бенефициера в срок един работен ден от датата на извършване на проверката по чл. 2</w:t>
      </w:r>
      <w:r w:rsidR="00B90F58" w:rsidRPr="006F453B">
        <w:rPr>
          <w:rFonts w:ascii="Verdana" w:hAnsi="Verdana"/>
        </w:rPr>
        <w:t>0</w:t>
      </w:r>
      <w:r w:rsidR="008F1EE6" w:rsidRPr="006F453B">
        <w:rPr>
          <w:rFonts w:ascii="Verdana" w:hAnsi="Verdana"/>
        </w:rPr>
        <w:t xml:space="preserve"> (Приложение </w:t>
      </w:r>
      <w:r w:rsidR="00B90F58" w:rsidRPr="006F453B">
        <w:rPr>
          <w:rFonts w:ascii="Verdana" w:hAnsi="Verdana"/>
        </w:rPr>
        <w:t>№</w:t>
      </w:r>
      <w:r w:rsidR="008F1EE6" w:rsidRPr="006F453B">
        <w:rPr>
          <w:rFonts w:ascii="Verdana" w:hAnsi="Verdana"/>
        </w:rPr>
        <w:t>9а). Срокът за разглеждане на отчета се спира и се подновява след получаването на допълнителните документи.</w:t>
      </w:r>
    </w:p>
    <w:p w14:paraId="5E2CD153" w14:textId="77777777" w:rsidR="00584D2D" w:rsidRPr="006F453B" w:rsidRDefault="00584D2D" w:rsidP="007C62F8">
      <w:pPr>
        <w:pStyle w:val="1"/>
        <w:shd w:val="clear" w:color="auto" w:fill="auto"/>
        <w:spacing w:after="0" w:line="276" w:lineRule="auto"/>
        <w:ind w:left="23" w:right="40" w:firstLine="0"/>
        <w:rPr>
          <w:rFonts w:ascii="Verdana" w:hAnsi="Verdana"/>
        </w:rPr>
      </w:pPr>
    </w:p>
    <w:p w14:paraId="5D5F72C7" w14:textId="76B45407" w:rsidR="0037015E" w:rsidRPr="006F453B" w:rsidRDefault="008F1EE6" w:rsidP="007C62F8">
      <w:pPr>
        <w:pStyle w:val="1"/>
        <w:shd w:val="clear" w:color="auto" w:fill="auto"/>
        <w:spacing w:after="0" w:line="276" w:lineRule="auto"/>
        <w:ind w:left="23" w:right="40" w:firstLine="0"/>
        <w:rPr>
          <w:rFonts w:ascii="Verdana" w:hAnsi="Verdana"/>
        </w:rPr>
      </w:pPr>
      <w:r w:rsidRPr="006F453B">
        <w:rPr>
          <w:rFonts w:ascii="Verdana" w:hAnsi="Verdana"/>
          <w:b/>
        </w:rPr>
        <w:t>Чл. 2</w:t>
      </w:r>
      <w:r w:rsidR="0037015E" w:rsidRPr="006F453B">
        <w:rPr>
          <w:rFonts w:ascii="Verdana" w:hAnsi="Verdana"/>
          <w:b/>
        </w:rPr>
        <w:t>3</w:t>
      </w:r>
      <w:r w:rsidRPr="006F453B">
        <w:rPr>
          <w:rFonts w:ascii="Verdana" w:hAnsi="Verdana"/>
          <w:b/>
        </w:rPr>
        <w:t>.</w:t>
      </w:r>
      <w:r w:rsidRPr="006F453B">
        <w:rPr>
          <w:rFonts w:ascii="Verdana" w:hAnsi="Verdana"/>
        </w:rPr>
        <w:t xml:space="preserve"> В срок</w:t>
      </w:r>
      <w:r w:rsidR="006D6806" w:rsidRPr="006F453B">
        <w:rPr>
          <w:rFonts w:ascii="Verdana" w:hAnsi="Verdana"/>
        </w:rPr>
        <w:t xml:space="preserve"> от седем</w:t>
      </w:r>
      <w:r w:rsidRPr="006F453B">
        <w:rPr>
          <w:rFonts w:ascii="Verdana" w:hAnsi="Verdana"/>
        </w:rPr>
        <w:t xml:space="preserve"> работни дни от получаване на писменото уведомление бенефициерът </w:t>
      </w:r>
      <w:r w:rsidR="006D6806" w:rsidRPr="006F453B">
        <w:rPr>
          <w:rFonts w:ascii="Verdana" w:hAnsi="Verdana"/>
        </w:rPr>
        <w:t xml:space="preserve"> изпраща по електрон</w:t>
      </w:r>
      <w:r w:rsidR="005157B5" w:rsidRPr="006F453B">
        <w:rPr>
          <w:rFonts w:ascii="Verdana" w:hAnsi="Verdana"/>
        </w:rPr>
        <w:t xml:space="preserve">ен път </w:t>
      </w:r>
      <w:r w:rsidR="006D6806" w:rsidRPr="006F453B">
        <w:rPr>
          <w:rFonts w:ascii="Verdana" w:hAnsi="Verdana"/>
        </w:rPr>
        <w:t>с електронен подпис</w:t>
      </w:r>
      <w:r w:rsidRPr="006F453B">
        <w:rPr>
          <w:rFonts w:ascii="Verdana" w:hAnsi="Verdana"/>
        </w:rPr>
        <w:t xml:space="preserve"> в Агенцията липсващите и/или с отстранени непълноти документи</w:t>
      </w:r>
      <w:r w:rsidR="006D6806" w:rsidRPr="006F453B">
        <w:rPr>
          <w:rFonts w:ascii="Verdana" w:hAnsi="Verdana"/>
        </w:rPr>
        <w:t>, като в деловодството се издава входящ номер</w:t>
      </w:r>
      <w:r w:rsidR="0037015E" w:rsidRPr="006F453B">
        <w:rPr>
          <w:rFonts w:ascii="Verdana" w:hAnsi="Verdana"/>
        </w:rPr>
        <w:t>.</w:t>
      </w:r>
    </w:p>
    <w:p w14:paraId="1201376C" w14:textId="77777777" w:rsidR="00584D2D" w:rsidRPr="006F453B" w:rsidRDefault="00584D2D" w:rsidP="007C62F8">
      <w:pPr>
        <w:pStyle w:val="1"/>
        <w:shd w:val="clear" w:color="auto" w:fill="auto"/>
        <w:spacing w:after="0" w:line="276" w:lineRule="auto"/>
        <w:ind w:left="23" w:right="40" w:firstLine="0"/>
        <w:rPr>
          <w:rFonts w:ascii="Verdana" w:hAnsi="Verdana"/>
        </w:rPr>
      </w:pPr>
    </w:p>
    <w:p w14:paraId="6145D191" w14:textId="3CE0AAB2" w:rsidR="00497409" w:rsidRPr="006F453B" w:rsidRDefault="008F1EE6" w:rsidP="007C62F8">
      <w:pPr>
        <w:pStyle w:val="1"/>
        <w:shd w:val="clear" w:color="auto" w:fill="auto"/>
        <w:spacing w:after="0" w:line="276" w:lineRule="auto"/>
        <w:ind w:left="23" w:right="40" w:firstLine="0"/>
        <w:rPr>
          <w:rFonts w:ascii="Verdana" w:hAnsi="Verdana"/>
        </w:rPr>
      </w:pPr>
      <w:r w:rsidRPr="006F453B">
        <w:rPr>
          <w:rFonts w:ascii="Verdana" w:hAnsi="Verdana"/>
          <w:b/>
        </w:rPr>
        <w:t>Чл. 2</w:t>
      </w:r>
      <w:r w:rsidR="008C168D" w:rsidRPr="006F453B">
        <w:rPr>
          <w:rFonts w:ascii="Verdana" w:hAnsi="Verdana"/>
          <w:b/>
        </w:rPr>
        <w:t>4</w:t>
      </w:r>
      <w:r w:rsidRPr="006F453B">
        <w:rPr>
          <w:rFonts w:ascii="Verdana" w:hAnsi="Verdana"/>
          <w:b/>
        </w:rPr>
        <w:t>.</w:t>
      </w:r>
      <w:r w:rsidRPr="006F453B">
        <w:rPr>
          <w:rFonts w:ascii="Verdana" w:hAnsi="Verdana"/>
        </w:rPr>
        <w:t xml:space="preserve"> В рамките на два работни дни от получаването на допълнителните документи проектният координатор изготвя становище относно спазването на принципа за добро стопанско управление при избора на изпълнител/и, копие от което прилага към служебната бележка до финансист-координатора заедно с копие от заключението за етап, изготвено от независимия експерт.</w:t>
      </w:r>
    </w:p>
    <w:p w14:paraId="0372AB7F" w14:textId="77777777" w:rsidR="00584D2D" w:rsidRPr="006F453B" w:rsidRDefault="00584D2D" w:rsidP="007C62F8">
      <w:pPr>
        <w:pStyle w:val="1"/>
        <w:shd w:val="clear" w:color="auto" w:fill="auto"/>
        <w:spacing w:after="0" w:line="276" w:lineRule="auto"/>
        <w:ind w:left="20" w:right="20" w:firstLine="0"/>
        <w:rPr>
          <w:rFonts w:ascii="Verdana" w:hAnsi="Verdana"/>
        </w:rPr>
      </w:pPr>
    </w:p>
    <w:p w14:paraId="4E859BAA" w14:textId="77369157" w:rsidR="00497409" w:rsidRPr="006F453B" w:rsidRDefault="008F1EE6" w:rsidP="007C62F8">
      <w:pPr>
        <w:pStyle w:val="1"/>
        <w:shd w:val="clear" w:color="auto" w:fill="auto"/>
        <w:spacing w:after="0" w:line="276" w:lineRule="auto"/>
        <w:ind w:left="20" w:right="20" w:firstLine="0"/>
        <w:rPr>
          <w:rFonts w:ascii="Verdana" w:hAnsi="Verdana"/>
        </w:rPr>
      </w:pPr>
      <w:r w:rsidRPr="006F453B">
        <w:rPr>
          <w:rFonts w:ascii="Verdana" w:hAnsi="Verdana"/>
          <w:b/>
        </w:rPr>
        <w:t>Чл. 2</w:t>
      </w:r>
      <w:r w:rsidR="008C168D" w:rsidRPr="006F453B">
        <w:rPr>
          <w:rFonts w:ascii="Verdana" w:hAnsi="Verdana"/>
          <w:b/>
        </w:rPr>
        <w:t>5</w:t>
      </w:r>
      <w:r w:rsidRPr="006F453B">
        <w:rPr>
          <w:rFonts w:ascii="Verdana" w:hAnsi="Verdana"/>
          <w:b/>
        </w:rPr>
        <w:t xml:space="preserve">. </w:t>
      </w:r>
      <w:r w:rsidRPr="006F453B">
        <w:rPr>
          <w:rFonts w:ascii="Verdana" w:hAnsi="Verdana"/>
        </w:rPr>
        <w:t>В случаите когато принципът за добро стопанско управление при избора на изпълнител е нарушен и/или бенефициерът не представи изисканите документи, проектният - координатор препоръчва на финансист-координатора, проверяващ финансовия отчет, разходите по съответната дейност да не бъдат одобрени.</w:t>
      </w:r>
    </w:p>
    <w:p w14:paraId="66C63E8C" w14:textId="77777777" w:rsidR="00584D2D" w:rsidRPr="006F453B" w:rsidRDefault="00584D2D" w:rsidP="007C62F8">
      <w:pPr>
        <w:pStyle w:val="1"/>
        <w:shd w:val="clear" w:color="auto" w:fill="auto"/>
        <w:spacing w:after="0" w:line="276" w:lineRule="auto"/>
        <w:ind w:left="20" w:right="20" w:firstLine="0"/>
        <w:rPr>
          <w:rFonts w:ascii="Verdana" w:hAnsi="Verdana"/>
        </w:rPr>
      </w:pPr>
    </w:p>
    <w:p w14:paraId="76B1A97D" w14:textId="343533BB" w:rsidR="00497409" w:rsidRPr="006F453B" w:rsidRDefault="008F1EE6" w:rsidP="007C62F8">
      <w:pPr>
        <w:pStyle w:val="1"/>
        <w:shd w:val="clear" w:color="auto" w:fill="auto"/>
        <w:spacing w:after="0" w:line="276" w:lineRule="auto"/>
        <w:ind w:left="20" w:right="20" w:firstLine="0"/>
        <w:rPr>
          <w:rFonts w:ascii="Verdana" w:hAnsi="Verdana"/>
        </w:rPr>
      </w:pPr>
      <w:r w:rsidRPr="006F453B">
        <w:rPr>
          <w:rFonts w:ascii="Verdana" w:hAnsi="Verdana"/>
          <w:b/>
        </w:rPr>
        <w:t>Чл. 2</w:t>
      </w:r>
      <w:r w:rsidR="008C168D" w:rsidRPr="006F453B">
        <w:rPr>
          <w:rFonts w:ascii="Verdana" w:hAnsi="Verdana"/>
          <w:b/>
        </w:rPr>
        <w:t>6</w:t>
      </w:r>
      <w:r w:rsidRPr="006F453B">
        <w:rPr>
          <w:rFonts w:ascii="Verdana" w:hAnsi="Verdana"/>
          <w:b/>
        </w:rPr>
        <w:t>.</w:t>
      </w:r>
      <w:r w:rsidRPr="006F453B">
        <w:rPr>
          <w:rFonts w:ascii="Verdana" w:hAnsi="Verdana"/>
        </w:rPr>
        <w:t xml:space="preserve"> В случаите когато бенефициерът не представи липсващите и/или с отстранени непълноти документи по чл. 2</w:t>
      </w:r>
      <w:r w:rsidR="008C168D" w:rsidRPr="006F453B">
        <w:rPr>
          <w:rFonts w:ascii="Verdana" w:hAnsi="Verdana"/>
        </w:rPr>
        <w:t>3</w:t>
      </w:r>
      <w:r w:rsidRPr="006F453B">
        <w:rPr>
          <w:rFonts w:ascii="Verdana" w:hAnsi="Verdana"/>
        </w:rPr>
        <w:t>, в срока по чл. 2</w:t>
      </w:r>
      <w:r w:rsidR="008C168D" w:rsidRPr="006F453B">
        <w:rPr>
          <w:rFonts w:ascii="Verdana" w:hAnsi="Verdana"/>
        </w:rPr>
        <w:t>4</w:t>
      </w:r>
      <w:r w:rsidRPr="006F453B">
        <w:rPr>
          <w:rFonts w:ascii="Verdana" w:hAnsi="Verdana"/>
        </w:rPr>
        <w:t xml:space="preserve"> </w:t>
      </w:r>
      <w:r w:rsidR="00B65FD5" w:rsidRPr="006F453B">
        <w:rPr>
          <w:rFonts w:ascii="Verdana" w:hAnsi="Verdana"/>
        </w:rPr>
        <w:t xml:space="preserve"> от настоящата процедура </w:t>
      </w:r>
      <w:r w:rsidRPr="006F453B">
        <w:rPr>
          <w:rFonts w:ascii="Verdana" w:hAnsi="Verdana"/>
        </w:rPr>
        <w:t>се приема, че принципът за добро стопанско управление не е спазен и проектният координатор препоръчва на финансист-координатора, проверяващ финансовия отчет, разходите по съответната дейност да не бъдат одобрени или мотивирано да бъдат намалени съобразно вида и тежестта на допуснатите нарушения</w:t>
      </w:r>
      <w:r w:rsidR="00AC759A" w:rsidRPr="006F453B">
        <w:rPr>
          <w:rFonts w:ascii="Verdana" w:hAnsi="Verdana"/>
        </w:rPr>
        <w:t xml:space="preserve"> и при спазване на ПУСНИФ</w:t>
      </w:r>
      <w:r w:rsidRPr="006F453B">
        <w:rPr>
          <w:rFonts w:ascii="Verdana" w:hAnsi="Verdana"/>
        </w:rPr>
        <w:t>.</w:t>
      </w:r>
    </w:p>
    <w:p w14:paraId="50CB5FA7" w14:textId="77777777" w:rsidR="00C16404" w:rsidRPr="006F453B" w:rsidRDefault="00C16404" w:rsidP="007C62F8">
      <w:pPr>
        <w:pStyle w:val="1"/>
        <w:shd w:val="clear" w:color="auto" w:fill="auto"/>
        <w:spacing w:after="0" w:line="276" w:lineRule="auto"/>
        <w:ind w:left="20" w:right="20" w:firstLine="0"/>
        <w:rPr>
          <w:rFonts w:ascii="Verdana" w:hAnsi="Verdana"/>
        </w:rPr>
      </w:pPr>
    </w:p>
    <w:p w14:paraId="18C00D5C" w14:textId="3A0A609B" w:rsidR="00497409" w:rsidRPr="006F453B" w:rsidRDefault="008F1EE6" w:rsidP="007C62F8">
      <w:pPr>
        <w:pStyle w:val="30"/>
        <w:keepNext/>
        <w:keepLines/>
        <w:numPr>
          <w:ilvl w:val="0"/>
          <w:numId w:val="1"/>
        </w:numPr>
        <w:shd w:val="clear" w:color="auto" w:fill="auto"/>
        <w:tabs>
          <w:tab w:val="left" w:pos="577"/>
        </w:tabs>
        <w:spacing w:before="0" w:after="0" w:line="276" w:lineRule="auto"/>
        <w:ind w:left="20"/>
        <w:rPr>
          <w:rFonts w:ascii="Verdana" w:hAnsi="Verdana"/>
          <w:b/>
        </w:rPr>
      </w:pPr>
      <w:bookmarkStart w:id="4" w:name="bookmark3"/>
      <w:r w:rsidRPr="006F453B">
        <w:rPr>
          <w:rFonts w:ascii="Verdana" w:hAnsi="Verdana"/>
          <w:b/>
        </w:rPr>
        <w:t>МОНИТОРИНГ ПО ИЗПЪЛНЕНИЕТО НА ЕТАП</w:t>
      </w:r>
      <w:bookmarkEnd w:id="4"/>
    </w:p>
    <w:p w14:paraId="3B28FCEA" w14:textId="77777777" w:rsidR="00C16404" w:rsidRPr="006F453B" w:rsidRDefault="00C16404" w:rsidP="00C16404">
      <w:pPr>
        <w:pStyle w:val="30"/>
        <w:keepNext/>
        <w:keepLines/>
        <w:shd w:val="clear" w:color="auto" w:fill="auto"/>
        <w:tabs>
          <w:tab w:val="left" w:pos="577"/>
        </w:tabs>
        <w:spacing w:before="0" w:after="0" w:line="276" w:lineRule="auto"/>
        <w:ind w:left="20"/>
        <w:rPr>
          <w:rFonts w:ascii="Verdana" w:hAnsi="Verdana"/>
          <w:b/>
        </w:rPr>
      </w:pPr>
    </w:p>
    <w:p w14:paraId="1ACD3A19" w14:textId="7012FE32" w:rsidR="00497409" w:rsidRPr="006F453B" w:rsidRDefault="008F1EE6" w:rsidP="007C62F8">
      <w:pPr>
        <w:pStyle w:val="1"/>
        <w:shd w:val="clear" w:color="auto" w:fill="auto"/>
        <w:spacing w:after="0" w:line="276" w:lineRule="auto"/>
        <w:ind w:left="20" w:right="20" w:firstLine="0"/>
        <w:rPr>
          <w:rFonts w:ascii="Verdana" w:hAnsi="Verdana"/>
        </w:rPr>
      </w:pPr>
      <w:r w:rsidRPr="006F453B">
        <w:rPr>
          <w:rFonts w:ascii="Verdana" w:hAnsi="Verdana"/>
          <w:b/>
        </w:rPr>
        <w:t xml:space="preserve">Чл. </w:t>
      </w:r>
      <w:r w:rsidR="00F71950" w:rsidRPr="006F453B">
        <w:rPr>
          <w:rFonts w:ascii="Verdana" w:hAnsi="Verdana"/>
          <w:b/>
        </w:rPr>
        <w:t>27</w:t>
      </w:r>
      <w:r w:rsidRPr="006F453B">
        <w:rPr>
          <w:rFonts w:ascii="Verdana" w:hAnsi="Verdana"/>
          <w:b/>
        </w:rPr>
        <w:t>.</w:t>
      </w:r>
      <w:r w:rsidRPr="006F453B">
        <w:rPr>
          <w:rFonts w:ascii="Verdana" w:hAnsi="Verdana"/>
        </w:rPr>
        <w:t xml:space="preserve"> След приключване на проверката на избора на изпълнител </w:t>
      </w:r>
      <w:r w:rsidR="00B26D95" w:rsidRPr="006F453B">
        <w:rPr>
          <w:rFonts w:ascii="Verdana" w:hAnsi="Verdana"/>
        </w:rPr>
        <w:t>п</w:t>
      </w:r>
      <w:r w:rsidRPr="006F453B">
        <w:rPr>
          <w:rFonts w:ascii="Verdana" w:hAnsi="Verdana"/>
        </w:rPr>
        <w:t>роектният координатор от ЗОУФ стартира процедура по технически мониторинг за етапа от проекта.</w:t>
      </w:r>
    </w:p>
    <w:p w14:paraId="5235663F" w14:textId="77777777" w:rsidR="00584D2D" w:rsidRPr="006F453B" w:rsidRDefault="00584D2D" w:rsidP="007C62F8">
      <w:pPr>
        <w:pStyle w:val="1"/>
        <w:shd w:val="clear" w:color="auto" w:fill="auto"/>
        <w:spacing w:after="0" w:line="276" w:lineRule="auto"/>
        <w:ind w:left="20" w:right="20" w:firstLine="0"/>
        <w:rPr>
          <w:rFonts w:ascii="Verdana" w:hAnsi="Verdana"/>
        </w:rPr>
      </w:pPr>
    </w:p>
    <w:p w14:paraId="4E3A82FC" w14:textId="08F8F756" w:rsidR="00497409" w:rsidRPr="006F453B" w:rsidRDefault="008F1EE6" w:rsidP="007C62F8">
      <w:pPr>
        <w:pStyle w:val="1"/>
        <w:shd w:val="clear" w:color="auto" w:fill="auto"/>
        <w:spacing w:after="0" w:line="276" w:lineRule="auto"/>
        <w:ind w:left="20" w:right="20" w:firstLine="0"/>
        <w:rPr>
          <w:rFonts w:ascii="Verdana" w:hAnsi="Verdana"/>
        </w:rPr>
      </w:pPr>
      <w:r w:rsidRPr="006F453B">
        <w:rPr>
          <w:rFonts w:ascii="Verdana" w:hAnsi="Verdana"/>
          <w:b/>
        </w:rPr>
        <w:t xml:space="preserve">Чл. </w:t>
      </w:r>
      <w:r w:rsidR="00F71950" w:rsidRPr="006F453B">
        <w:rPr>
          <w:rFonts w:ascii="Verdana" w:hAnsi="Verdana"/>
          <w:b/>
        </w:rPr>
        <w:t>28</w:t>
      </w:r>
      <w:r w:rsidRPr="006F453B">
        <w:rPr>
          <w:rFonts w:ascii="Verdana" w:hAnsi="Verdana"/>
          <w:b/>
        </w:rPr>
        <w:t>.</w:t>
      </w:r>
      <w:r w:rsidRPr="006F453B">
        <w:rPr>
          <w:rFonts w:ascii="Verdana" w:hAnsi="Verdana"/>
        </w:rPr>
        <w:t xml:space="preserve"> Проектът се </w:t>
      </w:r>
      <w:r w:rsidR="00F71950" w:rsidRPr="006F453B">
        <w:rPr>
          <w:rFonts w:ascii="Verdana" w:hAnsi="Verdana"/>
        </w:rPr>
        <w:t>разпределя на независим експерт</w:t>
      </w:r>
      <w:r w:rsidRPr="006F453B">
        <w:rPr>
          <w:rFonts w:ascii="Verdana" w:hAnsi="Verdana"/>
        </w:rPr>
        <w:t xml:space="preserve"> с научна експертиза в съответната тематична област</w:t>
      </w:r>
      <w:r w:rsidR="00B26D95" w:rsidRPr="006F453B">
        <w:rPr>
          <w:rFonts w:ascii="Verdana" w:hAnsi="Verdana"/>
        </w:rPr>
        <w:t>/направление, ко</w:t>
      </w:r>
      <w:r w:rsidR="00F71950" w:rsidRPr="006F453B">
        <w:rPr>
          <w:rFonts w:ascii="Verdana" w:hAnsi="Verdana"/>
        </w:rPr>
        <w:t>й</w:t>
      </w:r>
      <w:r w:rsidR="00B26D95" w:rsidRPr="006F453B">
        <w:rPr>
          <w:rFonts w:ascii="Verdana" w:hAnsi="Verdana"/>
        </w:rPr>
        <w:t xml:space="preserve">то не </w:t>
      </w:r>
      <w:r w:rsidR="00F71950" w:rsidRPr="006F453B">
        <w:rPr>
          <w:rFonts w:ascii="Verdana" w:hAnsi="Verdana"/>
        </w:rPr>
        <w:t>е извършвал</w:t>
      </w:r>
      <w:r w:rsidRPr="006F453B">
        <w:rPr>
          <w:rFonts w:ascii="Verdana" w:hAnsi="Verdana"/>
        </w:rPr>
        <w:t xml:space="preserve"> </w:t>
      </w:r>
      <w:r w:rsidR="00F71950" w:rsidRPr="006F453B">
        <w:rPr>
          <w:rFonts w:ascii="Verdana" w:hAnsi="Verdana"/>
        </w:rPr>
        <w:t xml:space="preserve">техническа и икономическа </w:t>
      </w:r>
      <w:r w:rsidR="00B26D95" w:rsidRPr="006F453B">
        <w:rPr>
          <w:rFonts w:ascii="Verdana" w:hAnsi="Verdana"/>
        </w:rPr>
        <w:t xml:space="preserve">оценка </w:t>
      </w:r>
      <w:r w:rsidRPr="006F453B">
        <w:rPr>
          <w:rFonts w:ascii="Verdana" w:hAnsi="Verdana"/>
        </w:rPr>
        <w:t>на съответния проект.</w:t>
      </w:r>
    </w:p>
    <w:p w14:paraId="1BD4A839" w14:textId="77777777" w:rsidR="00584D2D" w:rsidRPr="006F453B" w:rsidRDefault="00584D2D" w:rsidP="007C62F8">
      <w:pPr>
        <w:pStyle w:val="1"/>
        <w:shd w:val="clear" w:color="auto" w:fill="auto"/>
        <w:spacing w:after="0" w:line="276" w:lineRule="auto"/>
        <w:ind w:left="20" w:right="20" w:firstLine="0"/>
        <w:rPr>
          <w:rFonts w:ascii="Verdana" w:hAnsi="Verdana"/>
        </w:rPr>
      </w:pPr>
    </w:p>
    <w:p w14:paraId="35BFD656" w14:textId="285C47FA" w:rsidR="00497409" w:rsidRPr="006F453B" w:rsidRDefault="008F1EE6" w:rsidP="007C62F8">
      <w:pPr>
        <w:pStyle w:val="1"/>
        <w:shd w:val="clear" w:color="auto" w:fill="auto"/>
        <w:spacing w:after="0" w:line="276" w:lineRule="auto"/>
        <w:ind w:left="20" w:right="20" w:firstLine="0"/>
        <w:rPr>
          <w:rFonts w:ascii="Verdana" w:hAnsi="Verdana"/>
        </w:rPr>
      </w:pPr>
      <w:r w:rsidRPr="006F453B">
        <w:rPr>
          <w:rFonts w:ascii="Verdana" w:hAnsi="Verdana"/>
          <w:b/>
        </w:rPr>
        <w:t xml:space="preserve">Чл. </w:t>
      </w:r>
      <w:r w:rsidR="00723D1A" w:rsidRPr="006F453B">
        <w:rPr>
          <w:rFonts w:ascii="Verdana" w:hAnsi="Verdana"/>
          <w:b/>
        </w:rPr>
        <w:t>29</w:t>
      </w:r>
      <w:r w:rsidRPr="006F453B">
        <w:rPr>
          <w:rFonts w:ascii="Verdana" w:hAnsi="Verdana"/>
          <w:b/>
        </w:rPr>
        <w:t>.</w:t>
      </w:r>
      <w:r w:rsidRPr="006F453B">
        <w:rPr>
          <w:rFonts w:ascii="Verdana" w:hAnsi="Verdana"/>
        </w:rPr>
        <w:t xml:space="preserve"> Координаторът </w:t>
      </w:r>
      <w:r w:rsidR="00723D1A" w:rsidRPr="006F453B">
        <w:rPr>
          <w:rFonts w:ascii="Verdana" w:hAnsi="Verdana"/>
        </w:rPr>
        <w:t xml:space="preserve">уведомява писмено по </w:t>
      </w:r>
      <w:r w:rsidR="00576A8E" w:rsidRPr="006F453B">
        <w:rPr>
          <w:rFonts w:ascii="Verdana" w:hAnsi="Verdana"/>
        </w:rPr>
        <w:t>електронен път</w:t>
      </w:r>
      <w:r w:rsidRPr="006F453B">
        <w:rPr>
          <w:rFonts w:ascii="Verdana" w:hAnsi="Verdana"/>
        </w:rPr>
        <w:t xml:space="preserve"> определения за проекта независим експерт и му </w:t>
      </w:r>
      <w:r w:rsidR="00723D1A" w:rsidRPr="006F453B">
        <w:rPr>
          <w:rFonts w:ascii="Verdana" w:hAnsi="Verdana"/>
        </w:rPr>
        <w:t xml:space="preserve">изпраща </w:t>
      </w:r>
      <w:r w:rsidR="007063AD" w:rsidRPr="006F453B">
        <w:rPr>
          <w:rFonts w:ascii="Verdana" w:hAnsi="Verdana"/>
        </w:rPr>
        <w:t xml:space="preserve">криптиран </w:t>
      </w:r>
      <w:r w:rsidRPr="006F453B">
        <w:rPr>
          <w:rFonts w:ascii="Verdana" w:hAnsi="Verdana"/>
        </w:rPr>
        <w:t xml:space="preserve">техническия отчет на бенефициера и копията на приложимите справки от финансовия отчет. При мултидисциплинарни проекти координаторът предава </w:t>
      </w:r>
      <w:r w:rsidR="007063AD" w:rsidRPr="006F453B">
        <w:rPr>
          <w:rFonts w:ascii="Verdana" w:hAnsi="Verdana"/>
        </w:rPr>
        <w:t>т</w:t>
      </w:r>
      <w:r w:rsidRPr="006F453B">
        <w:rPr>
          <w:rFonts w:ascii="Verdana" w:hAnsi="Verdana"/>
        </w:rPr>
        <w:t>ехническия отчет последователно на двамата независими експерти, ако такива са определени за технически мониторинг на проекта със заповед на изпълнителния директор.</w:t>
      </w:r>
      <w:r w:rsidR="007063AD" w:rsidRPr="006F453B">
        <w:rPr>
          <w:rFonts w:ascii="Verdana" w:hAnsi="Verdana"/>
        </w:rPr>
        <w:t xml:space="preserve"> </w:t>
      </w:r>
    </w:p>
    <w:p w14:paraId="6F4E12FE" w14:textId="77777777" w:rsidR="00584D2D" w:rsidRPr="006F453B" w:rsidRDefault="00584D2D" w:rsidP="007C62F8">
      <w:pPr>
        <w:pStyle w:val="1"/>
        <w:shd w:val="clear" w:color="auto" w:fill="auto"/>
        <w:spacing w:after="0" w:line="276" w:lineRule="auto"/>
        <w:ind w:left="20" w:right="20" w:firstLine="0"/>
        <w:rPr>
          <w:rFonts w:ascii="Verdana" w:hAnsi="Verdana"/>
        </w:rPr>
      </w:pPr>
    </w:p>
    <w:p w14:paraId="1B8E8473" w14:textId="3D5CFD61" w:rsidR="00497409" w:rsidRPr="006F453B" w:rsidRDefault="008F1EE6" w:rsidP="007C62F8">
      <w:pPr>
        <w:pStyle w:val="1"/>
        <w:shd w:val="clear" w:color="auto" w:fill="auto"/>
        <w:spacing w:after="0" w:line="276" w:lineRule="auto"/>
        <w:ind w:left="20" w:right="20" w:firstLine="0"/>
        <w:rPr>
          <w:rFonts w:ascii="Verdana" w:hAnsi="Verdana"/>
        </w:rPr>
      </w:pPr>
      <w:r w:rsidRPr="006F453B">
        <w:rPr>
          <w:rFonts w:ascii="Verdana" w:hAnsi="Verdana"/>
          <w:b/>
        </w:rPr>
        <w:t xml:space="preserve">Чл. </w:t>
      </w:r>
      <w:r w:rsidR="00723D1A" w:rsidRPr="006F453B">
        <w:rPr>
          <w:rFonts w:ascii="Verdana" w:hAnsi="Verdana"/>
          <w:b/>
        </w:rPr>
        <w:t>30</w:t>
      </w:r>
      <w:r w:rsidRPr="006F453B">
        <w:rPr>
          <w:rFonts w:ascii="Verdana" w:hAnsi="Verdana"/>
          <w:b/>
        </w:rPr>
        <w:t>.</w:t>
      </w:r>
      <w:r w:rsidRPr="006F453B">
        <w:rPr>
          <w:rFonts w:ascii="Verdana" w:hAnsi="Verdana"/>
        </w:rPr>
        <w:t xml:space="preserve"> (1) Проектният координатор </w:t>
      </w:r>
      <w:r w:rsidR="00723D1A" w:rsidRPr="006F453B">
        <w:rPr>
          <w:rFonts w:ascii="Verdana" w:hAnsi="Verdana"/>
        </w:rPr>
        <w:t>предоставя</w:t>
      </w:r>
      <w:r w:rsidR="003575C1" w:rsidRPr="006F453B">
        <w:rPr>
          <w:rFonts w:ascii="Verdana" w:hAnsi="Verdana"/>
        </w:rPr>
        <w:t xml:space="preserve"> по </w:t>
      </w:r>
      <w:r w:rsidR="00576A8E" w:rsidRPr="006F453B">
        <w:rPr>
          <w:rFonts w:ascii="Verdana" w:hAnsi="Verdana"/>
        </w:rPr>
        <w:t>електронен път</w:t>
      </w:r>
      <w:r w:rsidRPr="006F453B">
        <w:rPr>
          <w:rFonts w:ascii="Verdana" w:hAnsi="Verdana"/>
        </w:rPr>
        <w:t xml:space="preserve"> на независимия експерт следния набор от документи:</w:t>
      </w:r>
    </w:p>
    <w:p w14:paraId="457BF623" w14:textId="77777777" w:rsidR="00497409" w:rsidRPr="006F453B" w:rsidRDefault="008F1EE6" w:rsidP="007C62F8">
      <w:pPr>
        <w:pStyle w:val="1"/>
        <w:numPr>
          <w:ilvl w:val="0"/>
          <w:numId w:val="13"/>
        </w:numPr>
        <w:shd w:val="clear" w:color="auto" w:fill="auto"/>
        <w:tabs>
          <w:tab w:val="left" w:pos="380"/>
        </w:tabs>
        <w:spacing w:after="0" w:line="276" w:lineRule="auto"/>
        <w:ind w:left="20" w:firstLine="0"/>
        <w:rPr>
          <w:rFonts w:ascii="Verdana" w:hAnsi="Verdana"/>
        </w:rPr>
      </w:pPr>
      <w:r w:rsidRPr="006F453B">
        <w:rPr>
          <w:rFonts w:ascii="Verdana" w:hAnsi="Verdana"/>
        </w:rPr>
        <w:t>При първоначално извършване на технически мониторинг:</w:t>
      </w:r>
    </w:p>
    <w:p w14:paraId="3F9E65B2" w14:textId="029EFBF6" w:rsidR="00497409" w:rsidRPr="006F453B" w:rsidRDefault="008F1EE6" w:rsidP="007C62F8">
      <w:pPr>
        <w:pStyle w:val="1"/>
        <w:numPr>
          <w:ilvl w:val="0"/>
          <w:numId w:val="84"/>
        </w:numPr>
        <w:shd w:val="clear" w:color="auto" w:fill="auto"/>
        <w:tabs>
          <w:tab w:val="left" w:pos="994"/>
        </w:tabs>
        <w:spacing w:after="0" w:line="276" w:lineRule="auto"/>
        <w:ind w:right="20"/>
        <w:rPr>
          <w:rFonts w:ascii="Verdana" w:hAnsi="Verdana"/>
        </w:rPr>
      </w:pPr>
      <w:r w:rsidRPr="006F453B">
        <w:rPr>
          <w:rFonts w:ascii="Verdana" w:hAnsi="Verdana"/>
        </w:rPr>
        <w:t>Заповед на изпълнителния директор за възлагане на съответния независим експерт извършването на мониторинг на проекта;</w:t>
      </w:r>
    </w:p>
    <w:p w14:paraId="3AB0345B" w14:textId="64720410" w:rsidR="00497409" w:rsidRPr="006F453B" w:rsidRDefault="008F1EE6" w:rsidP="007C62F8">
      <w:pPr>
        <w:pStyle w:val="1"/>
        <w:numPr>
          <w:ilvl w:val="0"/>
          <w:numId w:val="84"/>
        </w:numPr>
        <w:shd w:val="clear" w:color="auto" w:fill="auto"/>
        <w:tabs>
          <w:tab w:val="left" w:pos="994"/>
        </w:tabs>
        <w:spacing w:after="0" w:line="276" w:lineRule="auto"/>
        <w:ind w:right="20"/>
        <w:rPr>
          <w:rFonts w:ascii="Verdana" w:hAnsi="Verdana"/>
        </w:rPr>
      </w:pPr>
      <w:r w:rsidRPr="006F453B">
        <w:rPr>
          <w:rFonts w:ascii="Verdana" w:hAnsi="Verdana"/>
        </w:rPr>
        <w:t xml:space="preserve">Декларация за конфиденциалност и отсъствие на конфликт на интереси (която експертът </w:t>
      </w:r>
      <w:r w:rsidR="003575C1" w:rsidRPr="006F453B">
        <w:rPr>
          <w:rFonts w:ascii="Verdana" w:hAnsi="Verdana"/>
        </w:rPr>
        <w:t xml:space="preserve">връща </w:t>
      </w:r>
      <w:r w:rsidR="00576A8E" w:rsidRPr="006F453B">
        <w:rPr>
          <w:rFonts w:ascii="Verdana" w:hAnsi="Verdana"/>
        </w:rPr>
        <w:t>по електронен път</w:t>
      </w:r>
      <w:r w:rsidR="003575C1" w:rsidRPr="006F453B">
        <w:rPr>
          <w:rFonts w:ascii="Verdana" w:hAnsi="Verdana"/>
        </w:rPr>
        <w:t xml:space="preserve"> подписана с електронен подпис</w:t>
      </w:r>
      <w:r w:rsidRPr="006F453B">
        <w:rPr>
          <w:rFonts w:ascii="Verdana" w:hAnsi="Verdana"/>
        </w:rPr>
        <w:t>);</w:t>
      </w:r>
    </w:p>
    <w:p w14:paraId="26F6E1AF" w14:textId="7004684D" w:rsidR="007063AD" w:rsidRPr="006F453B" w:rsidRDefault="007063AD" w:rsidP="007C62F8">
      <w:pPr>
        <w:pStyle w:val="1"/>
        <w:numPr>
          <w:ilvl w:val="0"/>
          <w:numId w:val="84"/>
        </w:numPr>
        <w:shd w:val="clear" w:color="auto" w:fill="auto"/>
        <w:tabs>
          <w:tab w:val="left" w:pos="994"/>
        </w:tabs>
        <w:spacing w:after="0" w:line="276" w:lineRule="auto"/>
        <w:ind w:right="20"/>
        <w:rPr>
          <w:rFonts w:ascii="Verdana" w:hAnsi="Verdana"/>
        </w:rPr>
      </w:pPr>
      <w:r w:rsidRPr="006F453B">
        <w:rPr>
          <w:rFonts w:ascii="Verdana" w:hAnsi="Verdana"/>
        </w:rPr>
        <w:t>Договор за извършване на технически мониторинг</w:t>
      </w:r>
      <w:r w:rsidR="003575C1" w:rsidRPr="006F453B">
        <w:rPr>
          <w:rFonts w:ascii="Verdana" w:hAnsi="Verdana"/>
        </w:rPr>
        <w:t>;</w:t>
      </w:r>
    </w:p>
    <w:p w14:paraId="59DBFEC0" w14:textId="4C01B1BA" w:rsidR="00497409" w:rsidRPr="006F453B" w:rsidRDefault="008F1EE6" w:rsidP="007C62F8">
      <w:pPr>
        <w:pStyle w:val="1"/>
        <w:numPr>
          <w:ilvl w:val="0"/>
          <w:numId w:val="84"/>
        </w:numPr>
        <w:shd w:val="clear" w:color="auto" w:fill="auto"/>
        <w:tabs>
          <w:tab w:val="left" w:pos="994"/>
        </w:tabs>
        <w:spacing w:after="0" w:line="276" w:lineRule="auto"/>
        <w:rPr>
          <w:rFonts w:ascii="Verdana" w:hAnsi="Verdana"/>
        </w:rPr>
      </w:pPr>
      <w:r w:rsidRPr="006F453B">
        <w:rPr>
          <w:rFonts w:ascii="Verdana" w:hAnsi="Verdana"/>
        </w:rPr>
        <w:t>Технически отчет на бенеф</w:t>
      </w:r>
      <w:r w:rsidR="003575C1" w:rsidRPr="006F453B">
        <w:rPr>
          <w:rFonts w:ascii="Verdana" w:hAnsi="Verdana"/>
        </w:rPr>
        <w:t>ициера;</w:t>
      </w:r>
    </w:p>
    <w:p w14:paraId="67C8F09A" w14:textId="703BE57D" w:rsidR="00497409" w:rsidRPr="006F453B" w:rsidRDefault="008F1EE6" w:rsidP="007C62F8">
      <w:pPr>
        <w:pStyle w:val="1"/>
        <w:numPr>
          <w:ilvl w:val="0"/>
          <w:numId w:val="84"/>
        </w:numPr>
        <w:shd w:val="clear" w:color="auto" w:fill="auto"/>
        <w:tabs>
          <w:tab w:val="left" w:pos="1014"/>
        </w:tabs>
        <w:spacing w:after="0" w:line="276" w:lineRule="auto"/>
        <w:ind w:right="20"/>
        <w:rPr>
          <w:rFonts w:ascii="Verdana" w:hAnsi="Verdana"/>
        </w:rPr>
      </w:pPr>
      <w:r w:rsidRPr="006F453B">
        <w:rPr>
          <w:rFonts w:ascii="Verdana" w:hAnsi="Verdana"/>
        </w:rPr>
        <w:t xml:space="preserve">Образец на </w:t>
      </w:r>
      <w:r w:rsidR="007063AD" w:rsidRPr="006F453B">
        <w:rPr>
          <w:rFonts w:ascii="Verdana" w:hAnsi="Verdana"/>
        </w:rPr>
        <w:t>ф</w:t>
      </w:r>
      <w:r w:rsidRPr="006F453B">
        <w:rPr>
          <w:rFonts w:ascii="Verdana" w:hAnsi="Verdana"/>
        </w:rPr>
        <w:t>орма за техническо заключение - Приложение № 5, което се изготвя от независимия експерт;</w:t>
      </w:r>
    </w:p>
    <w:p w14:paraId="22C33085" w14:textId="0AE92C07" w:rsidR="00497409" w:rsidRPr="006F453B" w:rsidRDefault="008F1EE6" w:rsidP="007C62F8">
      <w:pPr>
        <w:pStyle w:val="1"/>
        <w:numPr>
          <w:ilvl w:val="0"/>
          <w:numId w:val="84"/>
        </w:numPr>
        <w:shd w:val="clear" w:color="auto" w:fill="auto"/>
        <w:tabs>
          <w:tab w:val="left" w:pos="1014"/>
        </w:tabs>
        <w:spacing w:after="0" w:line="276" w:lineRule="auto"/>
        <w:ind w:right="20"/>
        <w:rPr>
          <w:rFonts w:ascii="Verdana" w:hAnsi="Verdana"/>
        </w:rPr>
      </w:pPr>
      <w:r w:rsidRPr="006F453B">
        <w:rPr>
          <w:rFonts w:ascii="Verdana" w:hAnsi="Verdana"/>
        </w:rPr>
        <w:t>Образец на констативен протокол от проведен физически мониторинг на място на закупено оборудване за етапа (Приложение 5.1);</w:t>
      </w:r>
    </w:p>
    <w:p w14:paraId="3529195C" w14:textId="0EC56508" w:rsidR="00497409" w:rsidRPr="006F453B" w:rsidRDefault="008F1EE6" w:rsidP="007C62F8">
      <w:pPr>
        <w:pStyle w:val="1"/>
        <w:numPr>
          <w:ilvl w:val="0"/>
          <w:numId w:val="84"/>
        </w:numPr>
        <w:shd w:val="clear" w:color="auto" w:fill="auto"/>
        <w:tabs>
          <w:tab w:val="left" w:pos="283"/>
        </w:tabs>
        <w:spacing w:after="0" w:line="276" w:lineRule="auto"/>
        <w:ind w:right="20"/>
        <w:rPr>
          <w:rFonts w:ascii="Verdana" w:hAnsi="Verdana"/>
        </w:rPr>
      </w:pPr>
      <w:r w:rsidRPr="006F453B">
        <w:rPr>
          <w:rFonts w:ascii="Verdana" w:hAnsi="Verdana"/>
        </w:rPr>
        <w:t>Образец на констативен протокол от проведен физически мониторинг на място</w:t>
      </w:r>
    </w:p>
    <w:p w14:paraId="04BEBD5C" w14:textId="77777777" w:rsidR="00497409" w:rsidRPr="006F453B" w:rsidRDefault="008F1EE6" w:rsidP="007C62F8">
      <w:pPr>
        <w:pStyle w:val="1"/>
        <w:shd w:val="clear" w:color="auto" w:fill="auto"/>
        <w:spacing w:after="0" w:line="276" w:lineRule="auto"/>
        <w:ind w:left="1000" w:firstLine="0"/>
        <w:rPr>
          <w:rFonts w:ascii="Verdana" w:hAnsi="Verdana"/>
        </w:rPr>
      </w:pPr>
      <w:r w:rsidRPr="006F453B">
        <w:rPr>
          <w:rFonts w:ascii="Verdana" w:hAnsi="Verdana"/>
        </w:rPr>
        <w:t>на закупени материали за етапа (Приложение 5.2).</w:t>
      </w:r>
    </w:p>
    <w:p w14:paraId="54AAEF65" w14:textId="77777777" w:rsidR="00584D2D" w:rsidRPr="006F453B" w:rsidRDefault="00584D2D" w:rsidP="00E61AB7">
      <w:pPr>
        <w:pStyle w:val="1"/>
        <w:shd w:val="clear" w:color="auto" w:fill="auto"/>
        <w:spacing w:after="0" w:line="276" w:lineRule="auto"/>
        <w:ind w:left="20" w:right="20" w:firstLine="0"/>
        <w:rPr>
          <w:rFonts w:ascii="Verdana" w:hAnsi="Verdana"/>
          <w:b/>
        </w:rPr>
      </w:pPr>
    </w:p>
    <w:p w14:paraId="24732B38" w14:textId="01D49D80" w:rsidR="00497409" w:rsidRPr="006F453B" w:rsidRDefault="008F1EE6" w:rsidP="00E61AB7">
      <w:pPr>
        <w:pStyle w:val="1"/>
        <w:shd w:val="clear" w:color="auto" w:fill="auto"/>
        <w:spacing w:after="0" w:line="276" w:lineRule="auto"/>
        <w:ind w:left="20" w:right="20" w:firstLine="0"/>
        <w:rPr>
          <w:rFonts w:ascii="Verdana" w:hAnsi="Verdana"/>
        </w:rPr>
      </w:pPr>
      <w:r w:rsidRPr="006F453B">
        <w:rPr>
          <w:rFonts w:ascii="Verdana" w:hAnsi="Verdana"/>
          <w:b/>
        </w:rPr>
        <w:lastRenderedPageBreak/>
        <w:t>Чл. 3</w:t>
      </w:r>
      <w:r w:rsidR="00E37215" w:rsidRPr="006F453B">
        <w:rPr>
          <w:rFonts w:ascii="Verdana" w:hAnsi="Verdana"/>
          <w:b/>
        </w:rPr>
        <w:t>1</w:t>
      </w:r>
      <w:r w:rsidRPr="006F453B">
        <w:rPr>
          <w:rFonts w:ascii="Verdana" w:hAnsi="Verdana"/>
          <w:b/>
        </w:rPr>
        <w:t>.</w:t>
      </w:r>
      <w:r w:rsidRPr="006F453B">
        <w:rPr>
          <w:rFonts w:ascii="Verdana" w:hAnsi="Verdana"/>
        </w:rPr>
        <w:t xml:space="preserve"> За предаването на документите и приемането на техническото заключение и протоколите по чл. 3</w:t>
      </w:r>
      <w:r w:rsidR="00E37215" w:rsidRPr="006F453B">
        <w:rPr>
          <w:rFonts w:ascii="Verdana" w:hAnsi="Verdana"/>
        </w:rPr>
        <w:t>0</w:t>
      </w:r>
      <w:r w:rsidRPr="006F453B">
        <w:rPr>
          <w:rFonts w:ascii="Verdana" w:hAnsi="Verdana"/>
        </w:rPr>
        <w:t xml:space="preserve">, ал. </w:t>
      </w:r>
      <w:r w:rsidR="00823009" w:rsidRPr="006F453B">
        <w:rPr>
          <w:rFonts w:ascii="Verdana" w:hAnsi="Verdana"/>
        </w:rPr>
        <w:t>2</w:t>
      </w:r>
      <w:r w:rsidRPr="006F453B">
        <w:rPr>
          <w:rFonts w:ascii="Verdana" w:hAnsi="Verdana"/>
        </w:rPr>
        <w:t xml:space="preserve">, т. </w:t>
      </w:r>
      <w:r w:rsidR="00886858" w:rsidRPr="006F453B">
        <w:rPr>
          <w:rFonts w:ascii="Verdana" w:hAnsi="Verdana"/>
        </w:rPr>
        <w:t xml:space="preserve">5, </w:t>
      </w:r>
      <w:r w:rsidR="00E37215" w:rsidRPr="006F453B">
        <w:rPr>
          <w:rFonts w:ascii="Verdana" w:hAnsi="Verdana"/>
        </w:rPr>
        <w:t>6</w:t>
      </w:r>
      <w:r w:rsidRPr="006F453B">
        <w:rPr>
          <w:rFonts w:ascii="Verdana" w:hAnsi="Verdana"/>
        </w:rPr>
        <w:t xml:space="preserve"> и </w:t>
      </w:r>
      <w:r w:rsidR="00E37215" w:rsidRPr="006F453B">
        <w:rPr>
          <w:rFonts w:ascii="Verdana" w:hAnsi="Verdana"/>
        </w:rPr>
        <w:t>7</w:t>
      </w:r>
      <w:r w:rsidRPr="006F453B">
        <w:rPr>
          <w:rFonts w:ascii="Verdana" w:hAnsi="Verdana"/>
        </w:rPr>
        <w:t xml:space="preserve">, неразделна част от техническото заключение, се </w:t>
      </w:r>
      <w:r w:rsidR="00E37215" w:rsidRPr="006F453B">
        <w:rPr>
          <w:rFonts w:ascii="Verdana" w:hAnsi="Verdana"/>
        </w:rPr>
        <w:t>изготвя</w:t>
      </w:r>
      <w:r w:rsidRPr="006F453B">
        <w:rPr>
          <w:rFonts w:ascii="Verdana" w:hAnsi="Verdana"/>
        </w:rPr>
        <w:t xml:space="preserve"> протокол - Приложение № 7, </w:t>
      </w:r>
      <w:r w:rsidR="00E37215" w:rsidRPr="006F453B">
        <w:rPr>
          <w:rFonts w:ascii="Verdana" w:hAnsi="Verdana"/>
        </w:rPr>
        <w:t>(част А и част Б).</w:t>
      </w:r>
    </w:p>
    <w:p w14:paraId="7F4733C1" w14:textId="77777777" w:rsidR="00584D2D" w:rsidRPr="006F453B" w:rsidRDefault="00584D2D" w:rsidP="00E61AB7">
      <w:pPr>
        <w:pStyle w:val="1"/>
        <w:shd w:val="clear" w:color="auto" w:fill="auto"/>
        <w:spacing w:after="0" w:line="276" w:lineRule="auto"/>
        <w:ind w:left="20" w:right="20" w:firstLine="0"/>
        <w:rPr>
          <w:rFonts w:ascii="Verdana" w:hAnsi="Verdana"/>
        </w:rPr>
      </w:pPr>
    </w:p>
    <w:p w14:paraId="748BBE3C" w14:textId="1BC8BEAA" w:rsidR="007036E6" w:rsidRPr="006F453B" w:rsidRDefault="008F1EE6" w:rsidP="00E61AB7">
      <w:pPr>
        <w:pStyle w:val="1"/>
        <w:shd w:val="clear" w:color="auto" w:fill="auto"/>
        <w:spacing w:after="0" w:line="276" w:lineRule="auto"/>
        <w:ind w:left="20" w:right="20" w:firstLine="0"/>
        <w:rPr>
          <w:rFonts w:ascii="Verdana" w:hAnsi="Verdana"/>
        </w:rPr>
      </w:pPr>
      <w:r w:rsidRPr="006F453B">
        <w:rPr>
          <w:rFonts w:ascii="Verdana" w:hAnsi="Verdana"/>
          <w:b/>
        </w:rPr>
        <w:t>Чл. 3</w:t>
      </w:r>
      <w:r w:rsidR="007036E6" w:rsidRPr="006F453B">
        <w:rPr>
          <w:rFonts w:ascii="Verdana" w:hAnsi="Verdana"/>
          <w:b/>
        </w:rPr>
        <w:t>2</w:t>
      </w:r>
      <w:r w:rsidRPr="006F453B">
        <w:rPr>
          <w:rFonts w:ascii="Verdana" w:hAnsi="Verdana"/>
          <w:b/>
        </w:rPr>
        <w:t>.</w:t>
      </w:r>
      <w:r w:rsidRPr="006F453B">
        <w:rPr>
          <w:rFonts w:ascii="Verdana" w:hAnsi="Verdana"/>
        </w:rPr>
        <w:t xml:space="preserve"> (1) Независимият експерт сключва граждански договор за извършване на мониторинг с </w:t>
      </w:r>
      <w:r w:rsidR="002D32E4" w:rsidRPr="006F453B">
        <w:rPr>
          <w:rFonts w:ascii="Verdana" w:hAnsi="Verdana"/>
          <w:color w:val="auto"/>
        </w:rPr>
        <w:t xml:space="preserve">ИАНМСП </w:t>
      </w:r>
      <w:r w:rsidR="007036E6" w:rsidRPr="006F453B">
        <w:rPr>
          <w:rFonts w:ascii="Verdana" w:hAnsi="Verdana"/>
        </w:rPr>
        <w:t>за</w:t>
      </w:r>
      <w:r w:rsidRPr="006F453B">
        <w:rPr>
          <w:rFonts w:ascii="Verdana" w:hAnsi="Verdana"/>
        </w:rPr>
        <w:t xml:space="preserve"> изпълнение на дейностите по чл.</w:t>
      </w:r>
      <w:r w:rsidR="007036E6" w:rsidRPr="006F453B">
        <w:rPr>
          <w:rFonts w:ascii="Verdana" w:hAnsi="Verdana"/>
        </w:rPr>
        <w:t xml:space="preserve"> </w:t>
      </w:r>
      <w:r w:rsidRPr="006F453B">
        <w:rPr>
          <w:rFonts w:ascii="Verdana" w:hAnsi="Verdana"/>
        </w:rPr>
        <w:t>3</w:t>
      </w:r>
      <w:r w:rsidR="007036E6" w:rsidRPr="006F453B">
        <w:rPr>
          <w:rFonts w:ascii="Verdana" w:hAnsi="Verdana"/>
        </w:rPr>
        <w:t>0</w:t>
      </w:r>
      <w:r w:rsidRPr="006F453B">
        <w:rPr>
          <w:rFonts w:ascii="Verdana" w:hAnsi="Verdana"/>
        </w:rPr>
        <w:t xml:space="preserve"> и чл.</w:t>
      </w:r>
      <w:r w:rsidR="007036E6" w:rsidRPr="006F453B">
        <w:rPr>
          <w:rFonts w:ascii="Verdana" w:hAnsi="Verdana"/>
        </w:rPr>
        <w:t xml:space="preserve"> </w:t>
      </w:r>
      <w:r w:rsidRPr="006F453B">
        <w:rPr>
          <w:rFonts w:ascii="Verdana" w:hAnsi="Verdana"/>
        </w:rPr>
        <w:t>3</w:t>
      </w:r>
      <w:r w:rsidR="007036E6" w:rsidRPr="006F453B">
        <w:rPr>
          <w:rFonts w:ascii="Verdana" w:hAnsi="Verdana"/>
        </w:rPr>
        <w:t>1</w:t>
      </w:r>
      <w:r w:rsidRPr="006F453B">
        <w:rPr>
          <w:rFonts w:ascii="Verdana" w:hAnsi="Verdana"/>
        </w:rPr>
        <w:t xml:space="preserve">. Независимият експерт извършва мониторинг на мястото/местата на изпълнение на проекта за всеки етап и изготвя техническо заключение относно изпълнението на етапа, в срок до </w:t>
      </w:r>
      <w:r w:rsidR="002D32E4" w:rsidRPr="006F453B">
        <w:rPr>
          <w:rFonts w:ascii="Verdana" w:hAnsi="Verdana"/>
          <w:b/>
        </w:rPr>
        <w:t>седем</w:t>
      </w:r>
      <w:r w:rsidRPr="006F453B">
        <w:rPr>
          <w:rFonts w:ascii="Verdana" w:hAnsi="Verdana"/>
          <w:b/>
        </w:rPr>
        <w:t xml:space="preserve"> работни дни</w:t>
      </w:r>
      <w:r w:rsidRPr="006F453B">
        <w:rPr>
          <w:rFonts w:ascii="Verdana" w:hAnsi="Verdana"/>
        </w:rPr>
        <w:t xml:space="preserve"> от датата на </w:t>
      </w:r>
      <w:r w:rsidR="007036E6" w:rsidRPr="006F453B">
        <w:rPr>
          <w:rFonts w:ascii="Verdana" w:hAnsi="Verdana"/>
        </w:rPr>
        <w:t>изпращане п</w:t>
      </w:r>
      <w:r w:rsidRPr="006F453B">
        <w:rPr>
          <w:rFonts w:ascii="Verdana" w:hAnsi="Verdana"/>
        </w:rPr>
        <w:t>о</w:t>
      </w:r>
      <w:r w:rsidR="007036E6" w:rsidRPr="006F453B">
        <w:rPr>
          <w:rFonts w:ascii="Verdana" w:hAnsi="Verdana"/>
        </w:rPr>
        <w:t xml:space="preserve"> електронен път</w:t>
      </w:r>
      <w:r w:rsidRPr="006F453B">
        <w:rPr>
          <w:rFonts w:ascii="Verdana" w:hAnsi="Verdana"/>
        </w:rPr>
        <w:t xml:space="preserve"> на техническия отчет, видно от </w:t>
      </w:r>
      <w:r w:rsidR="007036E6" w:rsidRPr="006F453B">
        <w:rPr>
          <w:rFonts w:ascii="Verdana" w:hAnsi="Verdana"/>
        </w:rPr>
        <w:t>изготвения</w:t>
      </w:r>
      <w:r w:rsidRPr="006F453B">
        <w:rPr>
          <w:rFonts w:ascii="Verdana" w:hAnsi="Verdana"/>
        </w:rPr>
        <w:t xml:space="preserve"> протокол</w:t>
      </w:r>
      <w:r w:rsidR="007036E6" w:rsidRPr="006F453B">
        <w:rPr>
          <w:rFonts w:ascii="Verdana" w:hAnsi="Verdana"/>
        </w:rPr>
        <w:t xml:space="preserve"> Приложение № 7, част А</w:t>
      </w:r>
      <w:r w:rsidRPr="006F453B">
        <w:rPr>
          <w:rFonts w:ascii="Verdana" w:hAnsi="Verdana"/>
        </w:rPr>
        <w:t xml:space="preserve">. </w:t>
      </w:r>
    </w:p>
    <w:p w14:paraId="714DD10B" w14:textId="1929C7F7" w:rsidR="00497409" w:rsidRPr="006F453B" w:rsidRDefault="008F1EE6" w:rsidP="00E61AB7">
      <w:pPr>
        <w:pStyle w:val="1"/>
        <w:shd w:val="clear" w:color="auto" w:fill="auto"/>
        <w:spacing w:after="0" w:line="276" w:lineRule="auto"/>
        <w:ind w:left="20" w:right="20" w:firstLine="0"/>
        <w:rPr>
          <w:rFonts w:ascii="Verdana" w:hAnsi="Verdana"/>
        </w:rPr>
      </w:pPr>
      <w:r w:rsidRPr="006F453B">
        <w:rPr>
          <w:rFonts w:ascii="Verdana" w:hAnsi="Verdana"/>
        </w:rPr>
        <w:t xml:space="preserve">В срок </w:t>
      </w:r>
      <w:r w:rsidR="00DB03D3" w:rsidRPr="006F453B">
        <w:rPr>
          <w:rFonts w:ascii="Verdana" w:hAnsi="Verdana"/>
        </w:rPr>
        <w:t xml:space="preserve">от </w:t>
      </w:r>
      <w:r w:rsidRPr="006F453B">
        <w:rPr>
          <w:rFonts w:ascii="Verdana" w:hAnsi="Verdana"/>
        </w:rPr>
        <w:t xml:space="preserve">два работни дни от получаването на отчета независимият експерт може да изиска от Агенцията удължаване с до още 3 работни дни на срока за предаване на техническото заключение </w:t>
      </w:r>
      <w:r w:rsidR="007036E6" w:rsidRPr="006F453B">
        <w:rPr>
          <w:rFonts w:ascii="Verdana" w:hAnsi="Verdana"/>
        </w:rPr>
        <w:t>при по-</w:t>
      </w:r>
      <w:r w:rsidRPr="006F453B">
        <w:rPr>
          <w:rFonts w:ascii="Verdana" w:hAnsi="Verdana"/>
        </w:rPr>
        <w:t xml:space="preserve">голяма сложност на проектите. Агенцията уведомява </w:t>
      </w:r>
      <w:r w:rsidR="007036E6" w:rsidRPr="006F453B">
        <w:rPr>
          <w:rFonts w:ascii="Verdana" w:hAnsi="Verdana"/>
        </w:rPr>
        <w:t>по електрон</w:t>
      </w:r>
      <w:r w:rsidR="00B65FD5" w:rsidRPr="006F453B">
        <w:rPr>
          <w:rFonts w:ascii="Verdana" w:hAnsi="Verdana"/>
        </w:rPr>
        <w:t xml:space="preserve">ен път </w:t>
      </w:r>
      <w:r w:rsidRPr="006F453B">
        <w:rPr>
          <w:rFonts w:ascii="Verdana" w:hAnsi="Verdana"/>
        </w:rPr>
        <w:t xml:space="preserve"> независимия експерт за удълж</w:t>
      </w:r>
      <w:r w:rsidR="007036E6" w:rsidRPr="006F453B">
        <w:rPr>
          <w:rFonts w:ascii="Verdana" w:hAnsi="Verdana"/>
        </w:rPr>
        <w:t>аване/неудължаване</w:t>
      </w:r>
      <w:r w:rsidRPr="006F453B">
        <w:rPr>
          <w:rFonts w:ascii="Verdana" w:hAnsi="Verdana"/>
        </w:rPr>
        <w:t xml:space="preserve"> </w:t>
      </w:r>
      <w:r w:rsidR="007036E6" w:rsidRPr="006F453B">
        <w:rPr>
          <w:rFonts w:ascii="Verdana" w:hAnsi="Verdana"/>
        </w:rPr>
        <w:t xml:space="preserve">на </w:t>
      </w:r>
      <w:r w:rsidRPr="006F453B">
        <w:rPr>
          <w:rFonts w:ascii="Verdana" w:hAnsi="Verdana"/>
        </w:rPr>
        <w:t>срок</w:t>
      </w:r>
      <w:r w:rsidR="00823009" w:rsidRPr="006F453B">
        <w:rPr>
          <w:rFonts w:ascii="Verdana" w:hAnsi="Verdana"/>
        </w:rPr>
        <w:t>а</w:t>
      </w:r>
      <w:r w:rsidRPr="006F453B">
        <w:rPr>
          <w:rFonts w:ascii="Verdana" w:hAnsi="Verdana"/>
        </w:rPr>
        <w:t>.</w:t>
      </w:r>
    </w:p>
    <w:p w14:paraId="51597AB2" w14:textId="77777777" w:rsidR="00497409" w:rsidRPr="006F453B" w:rsidRDefault="008F1EE6" w:rsidP="007C62F8">
      <w:pPr>
        <w:pStyle w:val="1"/>
        <w:numPr>
          <w:ilvl w:val="0"/>
          <w:numId w:val="16"/>
        </w:numPr>
        <w:shd w:val="clear" w:color="auto" w:fill="auto"/>
        <w:tabs>
          <w:tab w:val="left" w:pos="337"/>
        </w:tabs>
        <w:spacing w:after="0" w:line="276" w:lineRule="auto"/>
        <w:ind w:left="20" w:firstLine="0"/>
        <w:rPr>
          <w:rFonts w:ascii="Verdana" w:hAnsi="Verdana"/>
        </w:rPr>
      </w:pPr>
      <w:r w:rsidRPr="006F453B">
        <w:rPr>
          <w:rFonts w:ascii="Verdana" w:hAnsi="Verdana"/>
        </w:rPr>
        <w:t>Техническото заключение съдържа:</w:t>
      </w:r>
    </w:p>
    <w:p w14:paraId="70C4E77C" w14:textId="77777777" w:rsidR="00497409" w:rsidRPr="006F453B" w:rsidRDefault="008F1EE6" w:rsidP="007C62F8">
      <w:pPr>
        <w:pStyle w:val="1"/>
        <w:numPr>
          <w:ilvl w:val="0"/>
          <w:numId w:val="17"/>
        </w:numPr>
        <w:shd w:val="clear" w:color="auto" w:fill="auto"/>
        <w:tabs>
          <w:tab w:val="left" w:pos="994"/>
        </w:tabs>
        <w:spacing w:after="0" w:line="276" w:lineRule="auto"/>
        <w:ind w:left="1000" w:hanging="280"/>
        <w:rPr>
          <w:rFonts w:ascii="Verdana" w:hAnsi="Verdana"/>
        </w:rPr>
      </w:pPr>
      <w:r w:rsidRPr="006F453B">
        <w:rPr>
          <w:rFonts w:ascii="Verdana" w:hAnsi="Verdana"/>
        </w:rPr>
        <w:t>Експертна оценка по техническото изпълнение на проекта за етапа;</w:t>
      </w:r>
    </w:p>
    <w:p w14:paraId="4CF184AB" w14:textId="77777777" w:rsidR="00497409" w:rsidRPr="006F453B" w:rsidRDefault="008F1EE6" w:rsidP="007C62F8">
      <w:pPr>
        <w:pStyle w:val="1"/>
        <w:numPr>
          <w:ilvl w:val="0"/>
          <w:numId w:val="17"/>
        </w:numPr>
        <w:shd w:val="clear" w:color="auto" w:fill="auto"/>
        <w:tabs>
          <w:tab w:val="left" w:pos="994"/>
        </w:tabs>
        <w:spacing w:after="0" w:line="276" w:lineRule="auto"/>
        <w:ind w:left="1000" w:right="20" w:hanging="280"/>
        <w:rPr>
          <w:rFonts w:ascii="Verdana" w:hAnsi="Verdana"/>
        </w:rPr>
      </w:pPr>
      <w:r w:rsidRPr="006F453B">
        <w:rPr>
          <w:rFonts w:ascii="Verdana" w:hAnsi="Verdana"/>
        </w:rPr>
        <w:t>Становище за количественото и качествено съответствие на закупените с планираните материали/консумативи и инструменти/оборудване за етапа;</w:t>
      </w:r>
    </w:p>
    <w:p w14:paraId="687B8170" w14:textId="34A9C744" w:rsidR="00497409" w:rsidRPr="006F453B" w:rsidRDefault="008F1EE6" w:rsidP="007C62F8">
      <w:pPr>
        <w:pStyle w:val="1"/>
        <w:numPr>
          <w:ilvl w:val="0"/>
          <w:numId w:val="17"/>
        </w:numPr>
        <w:shd w:val="clear" w:color="auto" w:fill="auto"/>
        <w:tabs>
          <w:tab w:val="left" w:pos="994"/>
        </w:tabs>
        <w:spacing w:after="0" w:line="276" w:lineRule="auto"/>
        <w:ind w:left="1000" w:right="20" w:hanging="280"/>
        <w:rPr>
          <w:rFonts w:ascii="Verdana" w:hAnsi="Verdana"/>
        </w:rPr>
      </w:pPr>
      <w:r w:rsidRPr="006F453B">
        <w:rPr>
          <w:rFonts w:ascii="Verdana" w:hAnsi="Verdana"/>
        </w:rPr>
        <w:t xml:space="preserve">Становище за съответствие на извършените разходи за труд, материали и оборудване с планираните по бюджет и с целите на </w:t>
      </w:r>
      <w:r w:rsidR="002D32E4" w:rsidRPr="006F453B">
        <w:rPr>
          <w:rFonts w:ascii="Verdana" w:hAnsi="Verdana"/>
        </w:rPr>
        <w:t>е</w:t>
      </w:r>
      <w:r w:rsidRPr="006F453B">
        <w:rPr>
          <w:rFonts w:ascii="Verdana" w:hAnsi="Verdana"/>
        </w:rPr>
        <w:t>тапа;</w:t>
      </w:r>
      <w:r w:rsidR="002D32E4" w:rsidRPr="006F453B">
        <w:rPr>
          <w:rFonts w:ascii="Verdana" w:hAnsi="Verdana"/>
        </w:rPr>
        <w:t xml:space="preserve"> </w:t>
      </w:r>
    </w:p>
    <w:p w14:paraId="6521A66A" w14:textId="77777777" w:rsidR="00497409" w:rsidRPr="006F453B" w:rsidRDefault="008F1EE6" w:rsidP="007C62F8">
      <w:pPr>
        <w:pStyle w:val="1"/>
        <w:numPr>
          <w:ilvl w:val="0"/>
          <w:numId w:val="17"/>
        </w:numPr>
        <w:shd w:val="clear" w:color="auto" w:fill="auto"/>
        <w:tabs>
          <w:tab w:val="left" w:pos="1003"/>
        </w:tabs>
        <w:spacing w:after="0" w:line="276" w:lineRule="auto"/>
        <w:ind w:left="1000" w:right="20" w:hanging="280"/>
        <w:rPr>
          <w:rFonts w:ascii="Verdana" w:hAnsi="Verdana"/>
        </w:rPr>
      </w:pPr>
      <w:r w:rsidRPr="006F453B">
        <w:rPr>
          <w:rFonts w:ascii="Verdana" w:hAnsi="Verdana"/>
        </w:rPr>
        <w:t>Становище дали дейността, която се отчита по проекта, е изпълнявана и по други проекти;</w:t>
      </w:r>
    </w:p>
    <w:p w14:paraId="56FA0C98" w14:textId="77777777" w:rsidR="00497409" w:rsidRPr="006F453B" w:rsidRDefault="008F1EE6" w:rsidP="007C62F8">
      <w:pPr>
        <w:pStyle w:val="1"/>
        <w:numPr>
          <w:ilvl w:val="0"/>
          <w:numId w:val="17"/>
        </w:numPr>
        <w:shd w:val="clear" w:color="auto" w:fill="auto"/>
        <w:tabs>
          <w:tab w:val="left" w:pos="984"/>
        </w:tabs>
        <w:spacing w:after="0" w:line="276" w:lineRule="auto"/>
        <w:ind w:left="1000" w:right="20" w:hanging="280"/>
        <w:rPr>
          <w:rFonts w:ascii="Verdana" w:hAnsi="Verdana"/>
        </w:rPr>
      </w:pPr>
      <w:r w:rsidRPr="006F453B">
        <w:rPr>
          <w:rFonts w:ascii="Verdana" w:hAnsi="Verdana"/>
        </w:rPr>
        <w:t>Дали документът, който се представя за удостоверяване на изпълнението на дейностите по проекта, съдържа печат на друга програма за финансиране на проекти.</w:t>
      </w:r>
    </w:p>
    <w:p w14:paraId="51C20620" w14:textId="4B858AC9" w:rsidR="00497409" w:rsidRPr="006F453B" w:rsidRDefault="008F1EE6" w:rsidP="007C62F8">
      <w:pPr>
        <w:pStyle w:val="1"/>
        <w:numPr>
          <w:ilvl w:val="0"/>
          <w:numId w:val="17"/>
        </w:numPr>
        <w:shd w:val="clear" w:color="auto" w:fill="auto"/>
        <w:tabs>
          <w:tab w:val="left" w:pos="1008"/>
        </w:tabs>
        <w:spacing w:after="0" w:line="276" w:lineRule="auto"/>
        <w:ind w:left="1000" w:right="20" w:hanging="280"/>
        <w:rPr>
          <w:rFonts w:ascii="Verdana" w:hAnsi="Verdana"/>
        </w:rPr>
      </w:pPr>
      <w:r w:rsidRPr="006F453B">
        <w:rPr>
          <w:rFonts w:ascii="Verdana" w:hAnsi="Verdana"/>
        </w:rPr>
        <w:t>Еднозначно и мотивирано становище относно приемане, частично приемане или не приемане на резултатите от извършените дейности през отчитания етап на проекта, разпределени по фази и задачи</w:t>
      </w:r>
      <w:r w:rsidR="00DB03D3" w:rsidRPr="006F453B">
        <w:rPr>
          <w:rFonts w:ascii="Verdana" w:hAnsi="Verdana"/>
        </w:rPr>
        <w:t>.</w:t>
      </w:r>
    </w:p>
    <w:p w14:paraId="1B71CA7A" w14:textId="04FBAC2B" w:rsidR="00497409" w:rsidRPr="006F453B" w:rsidRDefault="008F1EE6" w:rsidP="007C62F8">
      <w:pPr>
        <w:pStyle w:val="1"/>
        <w:numPr>
          <w:ilvl w:val="0"/>
          <w:numId w:val="16"/>
        </w:numPr>
        <w:shd w:val="clear" w:color="auto" w:fill="auto"/>
        <w:tabs>
          <w:tab w:val="left" w:pos="462"/>
        </w:tabs>
        <w:spacing w:after="0" w:line="276" w:lineRule="auto"/>
        <w:ind w:left="20" w:right="20" w:firstLine="0"/>
        <w:rPr>
          <w:rFonts w:ascii="Verdana" w:hAnsi="Verdana"/>
        </w:rPr>
      </w:pPr>
      <w:r w:rsidRPr="006F453B">
        <w:rPr>
          <w:rFonts w:ascii="Verdana" w:hAnsi="Verdana"/>
        </w:rPr>
        <w:t>При проверка на място</w:t>
      </w:r>
      <w:r w:rsidR="00823009" w:rsidRPr="006F453B">
        <w:rPr>
          <w:rFonts w:ascii="Verdana" w:hAnsi="Verdana"/>
        </w:rPr>
        <w:t xml:space="preserve"> </w:t>
      </w:r>
      <w:r w:rsidRPr="006F453B">
        <w:rPr>
          <w:rFonts w:ascii="Verdana" w:hAnsi="Verdana"/>
        </w:rPr>
        <w:t>при поискване</w:t>
      </w:r>
      <w:r w:rsidR="00DB03D3" w:rsidRPr="006F453B">
        <w:rPr>
          <w:rFonts w:ascii="Verdana" w:hAnsi="Verdana"/>
        </w:rPr>
        <w:t xml:space="preserve"> от страна на независимия експерт</w:t>
      </w:r>
      <w:r w:rsidRPr="006F453B">
        <w:rPr>
          <w:rFonts w:ascii="Verdana" w:hAnsi="Verdana"/>
        </w:rPr>
        <w:t>, бенефициерът е длъжен да представя всякакви документи, свързани с изпълнението на други проекти, изпълнявани от бенефициера, ако касаят назначената проверка.</w:t>
      </w:r>
    </w:p>
    <w:p w14:paraId="77715D6B" w14:textId="71C8CD88" w:rsidR="00497409" w:rsidRPr="006F453B" w:rsidRDefault="008F1EE6" w:rsidP="007C62F8">
      <w:pPr>
        <w:pStyle w:val="1"/>
        <w:numPr>
          <w:ilvl w:val="0"/>
          <w:numId w:val="16"/>
        </w:numPr>
        <w:shd w:val="clear" w:color="auto" w:fill="auto"/>
        <w:tabs>
          <w:tab w:val="left" w:pos="457"/>
        </w:tabs>
        <w:spacing w:after="0" w:line="276" w:lineRule="auto"/>
        <w:ind w:left="20" w:right="20" w:firstLine="0"/>
        <w:rPr>
          <w:rFonts w:ascii="Verdana" w:hAnsi="Verdana"/>
        </w:rPr>
      </w:pPr>
      <w:r w:rsidRPr="006F453B">
        <w:rPr>
          <w:rFonts w:ascii="Verdana" w:hAnsi="Verdana"/>
        </w:rPr>
        <w:t>Независимият експерт прилага към техническото заключение и попъл</w:t>
      </w:r>
      <w:r w:rsidR="00886858" w:rsidRPr="006F453B">
        <w:rPr>
          <w:rFonts w:ascii="Verdana" w:hAnsi="Verdana"/>
        </w:rPr>
        <w:t>нените и подписани протоколи по чл. 30, ал. 2, т. 5, 6 и 7</w:t>
      </w:r>
      <w:r w:rsidRPr="006F453B">
        <w:rPr>
          <w:rFonts w:ascii="Verdana" w:hAnsi="Verdana"/>
        </w:rPr>
        <w:t>.</w:t>
      </w:r>
    </w:p>
    <w:p w14:paraId="5319CD6D" w14:textId="0A971786" w:rsidR="00497409" w:rsidRPr="006F453B" w:rsidRDefault="008F1EE6" w:rsidP="007C62F8">
      <w:pPr>
        <w:pStyle w:val="1"/>
        <w:numPr>
          <w:ilvl w:val="0"/>
          <w:numId w:val="16"/>
        </w:numPr>
        <w:shd w:val="clear" w:color="auto" w:fill="auto"/>
        <w:tabs>
          <w:tab w:val="left" w:pos="490"/>
        </w:tabs>
        <w:spacing w:after="0" w:line="276" w:lineRule="auto"/>
        <w:ind w:left="20" w:right="20" w:firstLine="0"/>
        <w:rPr>
          <w:rFonts w:ascii="Verdana" w:hAnsi="Verdana"/>
        </w:rPr>
      </w:pPr>
      <w:r w:rsidRPr="006F453B">
        <w:rPr>
          <w:rFonts w:ascii="Verdana" w:hAnsi="Verdana"/>
        </w:rPr>
        <w:t xml:space="preserve">Независимият експерт </w:t>
      </w:r>
      <w:r w:rsidR="003B3B78" w:rsidRPr="006F453B">
        <w:rPr>
          <w:rFonts w:ascii="Verdana" w:hAnsi="Verdana"/>
        </w:rPr>
        <w:t xml:space="preserve">изпраща </w:t>
      </w:r>
      <w:r w:rsidRPr="006F453B">
        <w:rPr>
          <w:rFonts w:ascii="Verdana" w:hAnsi="Verdana"/>
        </w:rPr>
        <w:t xml:space="preserve">изготвеното и подписано </w:t>
      </w:r>
      <w:r w:rsidR="00DB03D3" w:rsidRPr="006F453B">
        <w:rPr>
          <w:rFonts w:ascii="Verdana" w:hAnsi="Verdana"/>
        </w:rPr>
        <w:t xml:space="preserve">с електронен подпис </w:t>
      </w:r>
      <w:r w:rsidRPr="006F453B">
        <w:rPr>
          <w:rFonts w:ascii="Verdana" w:hAnsi="Verdana"/>
        </w:rPr>
        <w:t>техническо заключение на проектния координатор от ЗОУФ по съответния проект.</w:t>
      </w:r>
    </w:p>
    <w:p w14:paraId="36A3887C" w14:textId="77777777" w:rsidR="00A82C54" w:rsidRPr="006F453B" w:rsidRDefault="00A82C54" w:rsidP="007C62F8">
      <w:pPr>
        <w:pStyle w:val="1"/>
        <w:shd w:val="clear" w:color="auto" w:fill="auto"/>
        <w:spacing w:after="0" w:line="276" w:lineRule="auto"/>
        <w:ind w:left="20" w:right="20" w:firstLine="0"/>
        <w:rPr>
          <w:rFonts w:ascii="Verdana" w:hAnsi="Verdana"/>
        </w:rPr>
      </w:pPr>
    </w:p>
    <w:p w14:paraId="57A1E5BA" w14:textId="48E93BAF" w:rsidR="005D7F5F" w:rsidRPr="006F453B" w:rsidRDefault="003B3B78" w:rsidP="007C62F8">
      <w:pPr>
        <w:pStyle w:val="1"/>
        <w:shd w:val="clear" w:color="auto" w:fill="auto"/>
        <w:spacing w:after="0" w:line="276" w:lineRule="auto"/>
        <w:ind w:left="20" w:right="20" w:firstLine="0"/>
        <w:rPr>
          <w:rFonts w:ascii="Verdana" w:hAnsi="Verdana"/>
        </w:rPr>
      </w:pPr>
      <w:r w:rsidRPr="006F453B">
        <w:rPr>
          <w:rFonts w:ascii="Verdana" w:hAnsi="Verdana"/>
          <w:b/>
        </w:rPr>
        <w:t>Чл. 33.</w:t>
      </w:r>
      <w:r w:rsidRPr="006F453B">
        <w:rPr>
          <w:rFonts w:ascii="Verdana" w:hAnsi="Verdana"/>
        </w:rPr>
        <w:t xml:space="preserve"> Н</w:t>
      </w:r>
      <w:r w:rsidR="008F1EE6" w:rsidRPr="006F453B">
        <w:rPr>
          <w:rFonts w:ascii="Verdana" w:hAnsi="Verdana"/>
        </w:rPr>
        <w:t xml:space="preserve">езависимият експерт </w:t>
      </w:r>
      <w:r w:rsidRPr="006F453B">
        <w:rPr>
          <w:rFonts w:ascii="Verdana" w:hAnsi="Verdana"/>
        </w:rPr>
        <w:t>изготвя и изпраща по електронен път подписан с електронен подпис Протокол Приложение №7, част Б.</w:t>
      </w:r>
    </w:p>
    <w:p w14:paraId="33F1510D" w14:textId="77777777" w:rsidR="00A82C54" w:rsidRPr="006F453B" w:rsidRDefault="00A82C54" w:rsidP="007C62F8">
      <w:pPr>
        <w:pStyle w:val="1"/>
        <w:shd w:val="clear" w:color="auto" w:fill="auto"/>
        <w:spacing w:after="0" w:line="276" w:lineRule="auto"/>
        <w:ind w:left="20" w:right="20" w:firstLine="0"/>
        <w:rPr>
          <w:rFonts w:ascii="Verdana" w:hAnsi="Verdana"/>
        </w:rPr>
      </w:pPr>
    </w:p>
    <w:p w14:paraId="0B54BF72" w14:textId="003CB4D0" w:rsidR="00497409" w:rsidRPr="006F453B" w:rsidRDefault="00881587" w:rsidP="007C62F8">
      <w:pPr>
        <w:pStyle w:val="1"/>
        <w:shd w:val="clear" w:color="auto" w:fill="auto"/>
        <w:spacing w:after="0" w:line="276" w:lineRule="auto"/>
        <w:ind w:left="20" w:right="20" w:firstLine="0"/>
        <w:rPr>
          <w:rFonts w:ascii="Verdana" w:hAnsi="Verdana"/>
        </w:rPr>
      </w:pPr>
      <w:r w:rsidRPr="006F453B">
        <w:rPr>
          <w:rFonts w:ascii="Verdana" w:hAnsi="Verdana"/>
          <w:b/>
        </w:rPr>
        <w:t xml:space="preserve">Чл. </w:t>
      </w:r>
      <w:r w:rsidR="008F1EE6" w:rsidRPr="006F453B">
        <w:rPr>
          <w:rFonts w:ascii="Verdana" w:hAnsi="Verdana"/>
          <w:b/>
        </w:rPr>
        <w:t>3</w:t>
      </w:r>
      <w:r w:rsidR="005D7F5F" w:rsidRPr="006F453B">
        <w:rPr>
          <w:rFonts w:ascii="Verdana" w:hAnsi="Verdana"/>
          <w:b/>
        </w:rPr>
        <w:t>4</w:t>
      </w:r>
      <w:r w:rsidR="008F1EE6" w:rsidRPr="006F453B">
        <w:rPr>
          <w:rFonts w:ascii="Verdana" w:hAnsi="Verdana"/>
          <w:b/>
        </w:rPr>
        <w:t>.</w:t>
      </w:r>
      <w:r w:rsidR="008F1EE6" w:rsidRPr="006F453B">
        <w:rPr>
          <w:rFonts w:ascii="Verdana" w:hAnsi="Verdana"/>
        </w:rPr>
        <w:t xml:space="preserve"> Техническото </w:t>
      </w:r>
      <w:r w:rsidR="00DB03D3" w:rsidRPr="006F453B">
        <w:rPr>
          <w:rFonts w:ascii="Verdana" w:hAnsi="Verdana"/>
        </w:rPr>
        <w:t>з</w:t>
      </w:r>
      <w:r w:rsidR="008F1EE6" w:rsidRPr="006F453B">
        <w:rPr>
          <w:rFonts w:ascii="Verdana" w:hAnsi="Verdana"/>
        </w:rPr>
        <w:t>аключение се завежда в деловодството на Агенцията, с което се удостоверява извършването на мониторинг от независимия експерт, в срока по чл. 3</w:t>
      </w:r>
      <w:r w:rsidR="005D7F5F" w:rsidRPr="006F453B">
        <w:rPr>
          <w:rFonts w:ascii="Verdana" w:hAnsi="Verdana"/>
        </w:rPr>
        <w:t>2</w:t>
      </w:r>
      <w:r w:rsidR="008F1EE6" w:rsidRPr="006F453B">
        <w:rPr>
          <w:rFonts w:ascii="Verdana" w:hAnsi="Verdana"/>
        </w:rPr>
        <w:t>, ал. 1.</w:t>
      </w:r>
    </w:p>
    <w:p w14:paraId="1F469B90" w14:textId="77777777" w:rsidR="00A82C54" w:rsidRPr="006F453B" w:rsidRDefault="00A82C54" w:rsidP="007C62F8">
      <w:pPr>
        <w:pStyle w:val="1"/>
        <w:shd w:val="clear" w:color="auto" w:fill="auto"/>
        <w:spacing w:after="0" w:line="276" w:lineRule="auto"/>
        <w:ind w:left="20" w:firstLine="0"/>
        <w:rPr>
          <w:rFonts w:ascii="Verdana" w:hAnsi="Verdana"/>
        </w:rPr>
      </w:pPr>
    </w:p>
    <w:p w14:paraId="4D412B4A" w14:textId="6CE4C42B" w:rsidR="00497409" w:rsidRPr="006F453B" w:rsidRDefault="008F1EE6" w:rsidP="007C62F8">
      <w:pPr>
        <w:pStyle w:val="1"/>
        <w:shd w:val="clear" w:color="auto" w:fill="auto"/>
        <w:spacing w:after="0" w:line="276" w:lineRule="auto"/>
        <w:ind w:left="20" w:firstLine="0"/>
        <w:rPr>
          <w:rFonts w:ascii="Verdana" w:hAnsi="Verdana"/>
        </w:rPr>
      </w:pPr>
      <w:r w:rsidRPr="006F453B">
        <w:rPr>
          <w:rFonts w:ascii="Verdana" w:hAnsi="Verdana"/>
          <w:b/>
        </w:rPr>
        <w:t>Чл. 3</w:t>
      </w:r>
      <w:r w:rsidR="00881587" w:rsidRPr="006F453B">
        <w:rPr>
          <w:rFonts w:ascii="Verdana" w:hAnsi="Verdana"/>
          <w:b/>
        </w:rPr>
        <w:t>5</w:t>
      </w:r>
      <w:r w:rsidRPr="006F453B">
        <w:rPr>
          <w:rFonts w:ascii="Verdana" w:hAnsi="Verdana"/>
          <w:b/>
        </w:rPr>
        <w:t>.</w:t>
      </w:r>
      <w:r w:rsidRPr="006F453B">
        <w:rPr>
          <w:rFonts w:ascii="Verdana" w:hAnsi="Verdana"/>
        </w:rPr>
        <w:t xml:space="preserve"> Заключението на независимия експерт може да е едно от следните:</w:t>
      </w:r>
    </w:p>
    <w:p w14:paraId="58269C89" w14:textId="4151C525" w:rsidR="00497409" w:rsidRPr="006F453B" w:rsidRDefault="008F1EE6" w:rsidP="007C62F8">
      <w:pPr>
        <w:pStyle w:val="1"/>
        <w:numPr>
          <w:ilvl w:val="0"/>
          <w:numId w:val="18"/>
        </w:numPr>
        <w:shd w:val="clear" w:color="auto" w:fill="auto"/>
        <w:spacing w:after="0" w:line="276" w:lineRule="auto"/>
        <w:ind w:left="851" w:right="20" w:hanging="284"/>
        <w:rPr>
          <w:rFonts w:ascii="Verdana" w:hAnsi="Verdana"/>
        </w:rPr>
      </w:pPr>
      <w:r w:rsidRPr="006F453B">
        <w:rPr>
          <w:rFonts w:ascii="Verdana" w:hAnsi="Verdana"/>
        </w:rPr>
        <w:t>Одобрява изцяло представения технически отчет по отношение на постигнатите резултати;</w:t>
      </w:r>
    </w:p>
    <w:p w14:paraId="5C5007C3" w14:textId="5EEF4A63" w:rsidR="00497409" w:rsidRPr="006F453B" w:rsidRDefault="008F1EE6" w:rsidP="007C62F8">
      <w:pPr>
        <w:pStyle w:val="1"/>
        <w:numPr>
          <w:ilvl w:val="0"/>
          <w:numId w:val="18"/>
        </w:numPr>
        <w:shd w:val="clear" w:color="auto" w:fill="auto"/>
        <w:tabs>
          <w:tab w:val="left" w:pos="858"/>
        </w:tabs>
        <w:spacing w:after="0" w:line="276" w:lineRule="auto"/>
        <w:ind w:left="851" w:right="20" w:hanging="284"/>
        <w:rPr>
          <w:rFonts w:ascii="Verdana" w:hAnsi="Verdana"/>
        </w:rPr>
      </w:pPr>
      <w:r w:rsidRPr="006F453B">
        <w:rPr>
          <w:rFonts w:ascii="Verdana" w:hAnsi="Verdana"/>
        </w:rPr>
        <w:t xml:space="preserve">Одобрява частично представения технически отчет по отношение на постигнатите резултати, дава препоръки за постигане крайния резултат на </w:t>
      </w:r>
      <w:r w:rsidRPr="006F453B">
        <w:rPr>
          <w:rFonts w:ascii="Verdana" w:hAnsi="Verdana"/>
        </w:rPr>
        <w:lastRenderedPageBreak/>
        <w:t>етапа и указва срок, в който бенеф</w:t>
      </w:r>
      <w:r w:rsidR="00881587" w:rsidRPr="006F453B">
        <w:rPr>
          <w:rFonts w:ascii="Verdana" w:hAnsi="Verdana"/>
        </w:rPr>
        <w:t>ициерът трябва да ги изпълни (</w:t>
      </w:r>
      <w:r w:rsidRPr="006F453B">
        <w:rPr>
          <w:rFonts w:ascii="Verdana" w:hAnsi="Verdana"/>
        </w:rPr>
        <w:t>следва да се представят мотивирани доказателства)</w:t>
      </w:r>
      <w:r w:rsidR="00881587" w:rsidRPr="006F453B">
        <w:rPr>
          <w:rFonts w:ascii="Verdana" w:hAnsi="Verdana"/>
        </w:rPr>
        <w:t>;</w:t>
      </w:r>
    </w:p>
    <w:p w14:paraId="34F536E9" w14:textId="77777777" w:rsidR="00881587" w:rsidRPr="006F453B" w:rsidRDefault="008F1EE6" w:rsidP="007C62F8">
      <w:pPr>
        <w:pStyle w:val="1"/>
        <w:numPr>
          <w:ilvl w:val="0"/>
          <w:numId w:val="18"/>
        </w:numPr>
        <w:shd w:val="clear" w:color="auto" w:fill="auto"/>
        <w:tabs>
          <w:tab w:val="left" w:pos="868"/>
        </w:tabs>
        <w:spacing w:after="0" w:line="276" w:lineRule="auto"/>
        <w:ind w:left="851" w:right="20" w:hanging="284"/>
        <w:rPr>
          <w:rFonts w:ascii="Verdana" w:hAnsi="Verdana"/>
        </w:rPr>
      </w:pPr>
      <w:r w:rsidRPr="006F453B">
        <w:rPr>
          <w:rFonts w:ascii="Verdana" w:hAnsi="Verdana"/>
        </w:rPr>
        <w:t>Неодобрява представения технически отчет по отно</w:t>
      </w:r>
      <w:r w:rsidR="00881587" w:rsidRPr="006F453B">
        <w:rPr>
          <w:rFonts w:ascii="Verdana" w:hAnsi="Verdana"/>
        </w:rPr>
        <w:t>шение на постигнатите резултати</w:t>
      </w:r>
      <w:r w:rsidRPr="006F453B">
        <w:rPr>
          <w:rFonts w:ascii="Verdana" w:hAnsi="Verdana"/>
        </w:rPr>
        <w:t xml:space="preserve"> </w:t>
      </w:r>
    </w:p>
    <w:p w14:paraId="42FCC22B" w14:textId="075923C3" w:rsidR="00881587" w:rsidRPr="006F453B" w:rsidRDefault="008F1EE6" w:rsidP="007C62F8">
      <w:pPr>
        <w:pStyle w:val="1"/>
        <w:shd w:val="clear" w:color="auto" w:fill="auto"/>
        <w:tabs>
          <w:tab w:val="left" w:pos="868"/>
        </w:tabs>
        <w:spacing w:after="0" w:line="276" w:lineRule="auto"/>
        <w:ind w:left="851" w:right="20" w:firstLine="0"/>
        <w:rPr>
          <w:rFonts w:ascii="Verdana" w:hAnsi="Verdana"/>
        </w:rPr>
      </w:pPr>
      <w:r w:rsidRPr="006F453B">
        <w:rPr>
          <w:rFonts w:ascii="Verdana" w:hAnsi="Verdana"/>
        </w:rPr>
        <w:t>(следва да се представят мотивирани доказателства)</w:t>
      </w:r>
      <w:r w:rsidR="00881587" w:rsidRPr="006F453B">
        <w:rPr>
          <w:rFonts w:ascii="Verdana" w:hAnsi="Verdana"/>
        </w:rPr>
        <w:t>.</w:t>
      </w:r>
    </w:p>
    <w:p w14:paraId="61F2079D" w14:textId="77777777" w:rsidR="00A82C54" w:rsidRPr="006F453B" w:rsidRDefault="00A82C54" w:rsidP="007C62F8">
      <w:pPr>
        <w:pStyle w:val="1"/>
        <w:shd w:val="clear" w:color="auto" w:fill="auto"/>
        <w:spacing w:after="0" w:line="276" w:lineRule="auto"/>
        <w:ind w:left="20" w:right="20" w:firstLine="0"/>
        <w:rPr>
          <w:rFonts w:ascii="Verdana" w:hAnsi="Verdana"/>
        </w:rPr>
      </w:pPr>
    </w:p>
    <w:p w14:paraId="04AB24E4" w14:textId="4D5DF860" w:rsidR="00497409" w:rsidRPr="006F453B" w:rsidRDefault="008F1EE6" w:rsidP="008655AD">
      <w:pPr>
        <w:pStyle w:val="1"/>
        <w:shd w:val="clear" w:color="auto" w:fill="auto"/>
        <w:spacing w:after="0" w:line="276" w:lineRule="auto"/>
        <w:ind w:left="20" w:right="20" w:firstLine="0"/>
        <w:rPr>
          <w:rFonts w:ascii="Verdana" w:hAnsi="Verdana"/>
        </w:rPr>
      </w:pPr>
      <w:r w:rsidRPr="006F453B">
        <w:rPr>
          <w:rFonts w:ascii="Verdana" w:hAnsi="Verdana"/>
          <w:b/>
        </w:rPr>
        <w:t>Чл. 3</w:t>
      </w:r>
      <w:r w:rsidR="00881587" w:rsidRPr="006F453B">
        <w:rPr>
          <w:rFonts w:ascii="Verdana" w:hAnsi="Verdana"/>
          <w:b/>
        </w:rPr>
        <w:t>6</w:t>
      </w:r>
      <w:r w:rsidRPr="006F453B">
        <w:rPr>
          <w:rFonts w:ascii="Verdana" w:hAnsi="Verdana"/>
          <w:b/>
        </w:rPr>
        <w:t>.</w:t>
      </w:r>
      <w:r w:rsidRPr="006F453B">
        <w:rPr>
          <w:rFonts w:ascii="Verdana" w:hAnsi="Verdana"/>
        </w:rPr>
        <w:t xml:space="preserve"> </w:t>
      </w:r>
      <w:r w:rsidR="00FB20F9" w:rsidRPr="006F453B">
        <w:rPr>
          <w:rFonts w:ascii="Verdana" w:hAnsi="Verdana"/>
        </w:rPr>
        <w:t>Ф</w:t>
      </w:r>
      <w:r w:rsidRPr="006F453B">
        <w:rPr>
          <w:rFonts w:ascii="Verdana" w:hAnsi="Verdana"/>
        </w:rPr>
        <w:t>инансист</w:t>
      </w:r>
      <w:r w:rsidR="00FB20F9" w:rsidRPr="006F453B">
        <w:rPr>
          <w:rFonts w:ascii="Verdana" w:hAnsi="Verdana"/>
        </w:rPr>
        <w:t>-координаторът</w:t>
      </w:r>
      <w:r w:rsidRPr="006F453B">
        <w:rPr>
          <w:rFonts w:ascii="Verdana" w:hAnsi="Verdana"/>
        </w:rPr>
        <w:t xml:space="preserve"> </w:t>
      </w:r>
      <w:r w:rsidR="00DB03D3" w:rsidRPr="006F453B">
        <w:rPr>
          <w:rFonts w:ascii="Verdana" w:hAnsi="Verdana"/>
        </w:rPr>
        <w:t xml:space="preserve">от ЗОУФ </w:t>
      </w:r>
      <w:r w:rsidRPr="006F453B">
        <w:rPr>
          <w:rFonts w:ascii="Verdana" w:hAnsi="Verdana"/>
        </w:rPr>
        <w:t xml:space="preserve">може да започне разглеждането на финансовия отчет и преди получаване на заключението от независимия експерт и при необходимост да изисква допълнителни документи. </w:t>
      </w:r>
      <w:r w:rsidR="00961B23" w:rsidRPr="006F453B">
        <w:rPr>
          <w:rFonts w:ascii="Verdana" w:hAnsi="Verdana"/>
        </w:rPr>
        <w:t>Ф</w:t>
      </w:r>
      <w:r w:rsidRPr="006F453B">
        <w:rPr>
          <w:rFonts w:ascii="Verdana" w:hAnsi="Verdana"/>
        </w:rPr>
        <w:t>инансист</w:t>
      </w:r>
      <w:r w:rsidR="00FB20F9" w:rsidRPr="006F453B">
        <w:rPr>
          <w:rFonts w:ascii="Verdana" w:hAnsi="Verdana"/>
        </w:rPr>
        <w:t>-координаторът</w:t>
      </w:r>
      <w:r w:rsidRPr="006F453B">
        <w:rPr>
          <w:rFonts w:ascii="Verdana" w:hAnsi="Verdana"/>
        </w:rPr>
        <w:t xml:space="preserve"> може да изготви финансов анализ единствено след получаване на заключение от независимия експерт по чл.</w:t>
      </w:r>
      <w:r w:rsidR="00961B23" w:rsidRPr="006F453B">
        <w:rPr>
          <w:rFonts w:ascii="Verdana" w:hAnsi="Verdana"/>
        </w:rPr>
        <w:t xml:space="preserve"> </w:t>
      </w:r>
      <w:r w:rsidRPr="006F453B">
        <w:rPr>
          <w:rFonts w:ascii="Verdana" w:hAnsi="Verdana"/>
        </w:rPr>
        <w:t>3</w:t>
      </w:r>
      <w:r w:rsidR="00961B23" w:rsidRPr="006F453B">
        <w:rPr>
          <w:rFonts w:ascii="Verdana" w:hAnsi="Verdana"/>
        </w:rPr>
        <w:t>5</w:t>
      </w:r>
      <w:r w:rsidRPr="006F453B">
        <w:rPr>
          <w:rFonts w:ascii="Verdana" w:hAnsi="Verdana"/>
        </w:rPr>
        <w:t>, т. 1.</w:t>
      </w:r>
    </w:p>
    <w:p w14:paraId="290E5D42" w14:textId="77777777" w:rsidR="00947FA5" w:rsidRPr="006F453B" w:rsidRDefault="00947FA5" w:rsidP="008655AD">
      <w:pPr>
        <w:pStyle w:val="1"/>
        <w:shd w:val="clear" w:color="auto" w:fill="auto"/>
        <w:spacing w:after="0" w:line="276" w:lineRule="auto"/>
        <w:ind w:left="20" w:right="20" w:firstLine="0"/>
        <w:rPr>
          <w:rFonts w:ascii="Verdana" w:hAnsi="Verdana"/>
        </w:rPr>
      </w:pPr>
    </w:p>
    <w:p w14:paraId="34B2EFD5" w14:textId="3EB5733C" w:rsidR="00497409" w:rsidRPr="006F453B" w:rsidRDefault="008F1EE6" w:rsidP="008655AD">
      <w:pPr>
        <w:pStyle w:val="1"/>
        <w:shd w:val="clear" w:color="auto" w:fill="auto"/>
        <w:spacing w:after="0" w:line="276" w:lineRule="auto"/>
        <w:ind w:left="20" w:right="20" w:firstLine="0"/>
        <w:rPr>
          <w:rFonts w:ascii="Verdana" w:hAnsi="Verdana"/>
        </w:rPr>
      </w:pPr>
      <w:r w:rsidRPr="006F453B">
        <w:rPr>
          <w:rFonts w:ascii="Verdana" w:hAnsi="Verdana"/>
          <w:b/>
        </w:rPr>
        <w:t xml:space="preserve">Чл. </w:t>
      </w:r>
      <w:r w:rsidR="00961B23" w:rsidRPr="006F453B">
        <w:rPr>
          <w:rFonts w:ascii="Verdana" w:hAnsi="Verdana"/>
          <w:b/>
        </w:rPr>
        <w:t>37</w:t>
      </w:r>
      <w:r w:rsidRPr="006F453B">
        <w:rPr>
          <w:rFonts w:ascii="Verdana" w:hAnsi="Verdana"/>
          <w:b/>
        </w:rPr>
        <w:t>.</w:t>
      </w:r>
      <w:r w:rsidRPr="006F453B">
        <w:rPr>
          <w:rFonts w:ascii="Verdana" w:hAnsi="Verdana"/>
        </w:rPr>
        <w:t xml:space="preserve"> В срок </w:t>
      </w:r>
      <w:r w:rsidR="00FB20F9" w:rsidRPr="006F453B">
        <w:rPr>
          <w:rFonts w:ascii="Verdana" w:hAnsi="Verdana"/>
        </w:rPr>
        <w:t xml:space="preserve">от </w:t>
      </w:r>
      <w:r w:rsidRPr="006F453B">
        <w:rPr>
          <w:rFonts w:ascii="Verdana" w:hAnsi="Verdana"/>
        </w:rPr>
        <w:t xml:space="preserve">един работен ден от </w:t>
      </w:r>
      <w:r w:rsidR="00961B23" w:rsidRPr="006F453B">
        <w:rPr>
          <w:rFonts w:ascii="Verdana" w:hAnsi="Verdana"/>
        </w:rPr>
        <w:t>представянето</w:t>
      </w:r>
      <w:r w:rsidRPr="006F453B">
        <w:rPr>
          <w:rFonts w:ascii="Verdana" w:hAnsi="Verdana"/>
        </w:rPr>
        <w:t xml:space="preserve"> на заключението на независимия експерт </w:t>
      </w:r>
      <w:r w:rsidR="00961B23" w:rsidRPr="006F453B">
        <w:rPr>
          <w:rFonts w:ascii="Verdana" w:hAnsi="Verdana"/>
        </w:rPr>
        <w:t>проектният-</w:t>
      </w:r>
      <w:r w:rsidRPr="006F453B">
        <w:rPr>
          <w:rFonts w:ascii="Verdana" w:hAnsi="Verdana"/>
        </w:rPr>
        <w:t xml:space="preserve">координатор </w:t>
      </w:r>
      <w:r w:rsidR="00961B23" w:rsidRPr="006F453B">
        <w:rPr>
          <w:rFonts w:ascii="Verdana" w:hAnsi="Verdana"/>
        </w:rPr>
        <w:t>уведомява</w:t>
      </w:r>
      <w:r w:rsidRPr="006F453B">
        <w:rPr>
          <w:rFonts w:ascii="Verdana" w:hAnsi="Verdana"/>
        </w:rPr>
        <w:t xml:space="preserve"> </w:t>
      </w:r>
      <w:r w:rsidR="00961B23" w:rsidRPr="006F453B">
        <w:rPr>
          <w:rFonts w:ascii="Verdana" w:hAnsi="Verdana"/>
        </w:rPr>
        <w:t>по електрон</w:t>
      </w:r>
      <w:r w:rsidR="00B65FD5" w:rsidRPr="006F453B">
        <w:rPr>
          <w:rFonts w:ascii="Verdana" w:hAnsi="Verdana"/>
        </w:rPr>
        <w:t xml:space="preserve">ен път </w:t>
      </w:r>
      <w:r w:rsidR="00961B23" w:rsidRPr="006F453B">
        <w:rPr>
          <w:rFonts w:ascii="Verdana" w:hAnsi="Verdana"/>
        </w:rPr>
        <w:t xml:space="preserve"> </w:t>
      </w:r>
      <w:r w:rsidRPr="006F453B">
        <w:rPr>
          <w:rFonts w:ascii="Verdana" w:hAnsi="Verdana"/>
        </w:rPr>
        <w:t>отговорния</w:t>
      </w:r>
      <w:r w:rsidR="00961B23" w:rsidRPr="006F453B">
        <w:rPr>
          <w:rFonts w:ascii="Verdana" w:hAnsi="Verdana"/>
        </w:rPr>
        <w:t xml:space="preserve"> </w:t>
      </w:r>
      <w:r w:rsidRPr="006F453B">
        <w:rPr>
          <w:rFonts w:ascii="Verdana" w:hAnsi="Verdana"/>
        </w:rPr>
        <w:t>финансист-координатор от З</w:t>
      </w:r>
      <w:r w:rsidR="00961B23" w:rsidRPr="006F453B">
        <w:rPr>
          <w:rFonts w:ascii="Verdana" w:hAnsi="Verdana"/>
        </w:rPr>
        <w:t>ОУФ за полученото заключение</w:t>
      </w:r>
      <w:r w:rsidRPr="006F453B">
        <w:rPr>
          <w:rFonts w:ascii="Verdana" w:hAnsi="Verdana"/>
        </w:rPr>
        <w:t xml:space="preserve"> на независимия експерт, </w:t>
      </w:r>
      <w:r w:rsidR="00961B23" w:rsidRPr="006F453B">
        <w:rPr>
          <w:rFonts w:ascii="Verdana" w:hAnsi="Verdana"/>
        </w:rPr>
        <w:t xml:space="preserve">с приложените </w:t>
      </w:r>
      <w:r w:rsidRPr="006F453B">
        <w:rPr>
          <w:rFonts w:ascii="Verdana" w:hAnsi="Verdana"/>
        </w:rPr>
        <w:t>протоколите по чл. 3</w:t>
      </w:r>
      <w:r w:rsidR="00961B23" w:rsidRPr="006F453B">
        <w:rPr>
          <w:rFonts w:ascii="Verdana" w:hAnsi="Verdana"/>
        </w:rPr>
        <w:t>0</w:t>
      </w:r>
      <w:r w:rsidRPr="006F453B">
        <w:rPr>
          <w:rFonts w:ascii="Verdana" w:hAnsi="Verdana"/>
        </w:rPr>
        <w:t xml:space="preserve">, ал. </w:t>
      </w:r>
      <w:r w:rsidR="00961B23" w:rsidRPr="006F453B">
        <w:rPr>
          <w:rFonts w:ascii="Verdana" w:hAnsi="Verdana"/>
        </w:rPr>
        <w:t>2</w:t>
      </w:r>
      <w:r w:rsidRPr="006F453B">
        <w:rPr>
          <w:rFonts w:ascii="Verdana" w:hAnsi="Verdana"/>
        </w:rPr>
        <w:t>, т.</w:t>
      </w:r>
      <w:r w:rsidR="0004770B" w:rsidRPr="006F453B">
        <w:rPr>
          <w:rFonts w:ascii="Verdana" w:hAnsi="Verdana"/>
        </w:rPr>
        <w:t xml:space="preserve"> </w:t>
      </w:r>
      <w:r w:rsidR="00961B23" w:rsidRPr="006F453B">
        <w:rPr>
          <w:rFonts w:ascii="Verdana" w:hAnsi="Verdana"/>
        </w:rPr>
        <w:t xml:space="preserve">5, 6 и 7 </w:t>
      </w:r>
      <w:r w:rsidRPr="006F453B">
        <w:rPr>
          <w:rFonts w:ascii="Verdana" w:hAnsi="Verdana"/>
        </w:rPr>
        <w:t>и контролен лист за проверка за избор на изпълнител за доставки равни или над 30 000 лв., без включен ДДС и услуги, свързани с възлагане на научни изследвания независимо от стойността им (Приложение №20).</w:t>
      </w:r>
    </w:p>
    <w:p w14:paraId="6B55C48B" w14:textId="77777777" w:rsidR="00A82C54" w:rsidRPr="006F453B" w:rsidRDefault="00A82C54" w:rsidP="008655AD">
      <w:pPr>
        <w:pStyle w:val="1"/>
        <w:shd w:val="clear" w:color="auto" w:fill="auto"/>
        <w:spacing w:after="0" w:line="276" w:lineRule="auto"/>
        <w:ind w:left="20" w:right="20" w:firstLine="0"/>
        <w:rPr>
          <w:rFonts w:ascii="Verdana" w:hAnsi="Verdana"/>
        </w:rPr>
      </w:pPr>
    </w:p>
    <w:p w14:paraId="4FA79046" w14:textId="1D80A565" w:rsidR="00497409" w:rsidRPr="006F453B" w:rsidRDefault="008F1EE6" w:rsidP="008655AD">
      <w:pPr>
        <w:pStyle w:val="1"/>
        <w:shd w:val="clear" w:color="auto" w:fill="auto"/>
        <w:spacing w:after="0" w:line="276" w:lineRule="auto"/>
        <w:ind w:left="20" w:right="20" w:firstLine="0"/>
        <w:rPr>
          <w:rFonts w:ascii="Verdana" w:hAnsi="Verdana"/>
        </w:rPr>
      </w:pPr>
      <w:r w:rsidRPr="006F453B">
        <w:rPr>
          <w:rFonts w:ascii="Verdana" w:hAnsi="Verdana"/>
          <w:b/>
        </w:rPr>
        <w:t xml:space="preserve">Чл. </w:t>
      </w:r>
      <w:r w:rsidR="00511B49" w:rsidRPr="006F453B">
        <w:rPr>
          <w:rFonts w:ascii="Verdana" w:hAnsi="Verdana"/>
          <w:b/>
        </w:rPr>
        <w:t>38</w:t>
      </w:r>
      <w:r w:rsidRPr="006F453B">
        <w:rPr>
          <w:rFonts w:ascii="Verdana" w:hAnsi="Verdana"/>
          <w:b/>
        </w:rPr>
        <w:t>.</w:t>
      </w:r>
      <w:r w:rsidRPr="006F453B">
        <w:rPr>
          <w:rFonts w:ascii="Verdana" w:hAnsi="Verdana"/>
        </w:rPr>
        <w:t xml:space="preserve"> (1) В рамките на </w:t>
      </w:r>
      <w:r w:rsidRPr="006F453B">
        <w:rPr>
          <w:rFonts w:ascii="Verdana" w:hAnsi="Verdana"/>
          <w:b/>
        </w:rPr>
        <w:t>седем работни дни</w:t>
      </w:r>
      <w:r w:rsidRPr="006F453B">
        <w:rPr>
          <w:rFonts w:ascii="Verdana" w:hAnsi="Verdana"/>
        </w:rPr>
        <w:t xml:space="preserve"> финансист-координаторът от ЗОУФ преглежда финансовия отчет и изготвя:</w:t>
      </w:r>
    </w:p>
    <w:p w14:paraId="6A56BBB9" w14:textId="5886CA80" w:rsidR="00497409" w:rsidRPr="006F453B" w:rsidRDefault="008F1EE6" w:rsidP="00C16404">
      <w:pPr>
        <w:pStyle w:val="1"/>
        <w:numPr>
          <w:ilvl w:val="0"/>
          <w:numId w:val="19"/>
        </w:numPr>
        <w:shd w:val="clear" w:color="auto" w:fill="auto"/>
        <w:tabs>
          <w:tab w:val="left" w:pos="701"/>
          <w:tab w:val="left" w:pos="993"/>
        </w:tabs>
        <w:spacing w:after="0" w:line="276" w:lineRule="auto"/>
        <w:ind w:left="800" w:right="20" w:hanging="91"/>
        <w:rPr>
          <w:rFonts w:ascii="Verdana" w:hAnsi="Verdana"/>
        </w:rPr>
      </w:pPr>
      <w:r w:rsidRPr="006F453B">
        <w:rPr>
          <w:rFonts w:ascii="Verdana" w:hAnsi="Verdana"/>
        </w:rPr>
        <w:t>Финансов анализ за етап с консолидирана финансова справка, неразделна част от него</w:t>
      </w:r>
      <w:r w:rsidR="00FB20F9" w:rsidRPr="006F453B">
        <w:rPr>
          <w:rFonts w:ascii="Verdana" w:hAnsi="Verdana"/>
        </w:rPr>
        <w:t>,</w:t>
      </w:r>
      <w:r w:rsidRPr="006F453B">
        <w:rPr>
          <w:rFonts w:ascii="Verdana" w:hAnsi="Verdana"/>
        </w:rPr>
        <w:t xml:space="preserve"> в два екземпляра;</w:t>
      </w:r>
    </w:p>
    <w:p w14:paraId="1C6C906F" w14:textId="445CC428" w:rsidR="00497409" w:rsidRPr="006F453B" w:rsidRDefault="008F1EE6" w:rsidP="00C16404">
      <w:pPr>
        <w:pStyle w:val="1"/>
        <w:numPr>
          <w:ilvl w:val="0"/>
          <w:numId w:val="19"/>
        </w:numPr>
        <w:shd w:val="clear" w:color="auto" w:fill="auto"/>
        <w:tabs>
          <w:tab w:val="left" w:pos="710"/>
          <w:tab w:val="left" w:pos="993"/>
        </w:tabs>
        <w:spacing w:after="0" w:line="276" w:lineRule="auto"/>
        <w:ind w:left="800" w:right="20" w:hanging="91"/>
        <w:rPr>
          <w:rFonts w:ascii="Verdana" w:hAnsi="Verdana"/>
        </w:rPr>
      </w:pPr>
      <w:r w:rsidRPr="006F453B">
        <w:rPr>
          <w:rFonts w:ascii="Verdana" w:hAnsi="Verdana"/>
        </w:rPr>
        <w:t>Обобщен финансов анализ заедно с финансовия анализ за етап и консолидирана финансова справка, неразделна част от него</w:t>
      </w:r>
      <w:r w:rsidR="00FB20F9" w:rsidRPr="006F453B">
        <w:rPr>
          <w:rFonts w:ascii="Verdana" w:hAnsi="Verdana"/>
        </w:rPr>
        <w:t>,</w:t>
      </w:r>
      <w:r w:rsidRPr="006F453B">
        <w:rPr>
          <w:rFonts w:ascii="Verdana" w:hAnsi="Verdana"/>
        </w:rPr>
        <w:t xml:space="preserve"> в два екземпляра при извършване на финансов мониторинг за последен етап от изпълнение на съответния проект;</w:t>
      </w:r>
    </w:p>
    <w:p w14:paraId="0BEDBF34" w14:textId="77777777" w:rsidR="00497409" w:rsidRPr="006F453B" w:rsidRDefault="008F1EE6" w:rsidP="00C16404">
      <w:pPr>
        <w:pStyle w:val="1"/>
        <w:numPr>
          <w:ilvl w:val="0"/>
          <w:numId w:val="19"/>
        </w:numPr>
        <w:shd w:val="clear" w:color="auto" w:fill="auto"/>
        <w:tabs>
          <w:tab w:val="left" w:pos="701"/>
          <w:tab w:val="left" w:pos="993"/>
        </w:tabs>
        <w:spacing w:after="0" w:line="276" w:lineRule="auto"/>
        <w:ind w:left="800" w:right="20" w:hanging="91"/>
        <w:rPr>
          <w:rFonts w:ascii="Verdana" w:hAnsi="Verdana"/>
        </w:rPr>
      </w:pPr>
      <w:r w:rsidRPr="006F453B">
        <w:rPr>
          <w:rFonts w:ascii="Verdana" w:hAnsi="Verdana"/>
        </w:rPr>
        <w:t>Таблица с натрупване, в която са разписани разходите по бюджет за всяко перо и одобрените разходи за всеки етап;</w:t>
      </w:r>
    </w:p>
    <w:p w14:paraId="3ACCEF4E" w14:textId="05662AF7" w:rsidR="00497409" w:rsidRPr="006F453B" w:rsidRDefault="008F1EE6" w:rsidP="00C16404">
      <w:pPr>
        <w:pStyle w:val="1"/>
        <w:numPr>
          <w:ilvl w:val="0"/>
          <w:numId w:val="19"/>
        </w:numPr>
        <w:shd w:val="clear" w:color="auto" w:fill="auto"/>
        <w:tabs>
          <w:tab w:val="left" w:pos="710"/>
          <w:tab w:val="left" w:pos="993"/>
        </w:tabs>
        <w:spacing w:after="0" w:line="276" w:lineRule="auto"/>
        <w:ind w:left="800" w:right="20" w:hanging="91"/>
        <w:rPr>
          <w:rFonts w:ascii="Verdana" w:hAnsi="Verdana"/>
        </w:rPr>
      </w:pPr>
      <w:r w:rsidRPr="006F453B">
        <w:rPr>
          <w:rFonts w:ascii="Verdana" w:hAnsi="Verdana"/>
        </w:rPr>
        <w:t>Уведомително писмо до банката за извършване на плащане в случ</w:t>
      </w:r>
      <w:r w:rsidR="00511B49" w:rsidRPr="006F453B">
        <w:rPr>
          <w:rFonts w:ascii="Verdana" w:hAnsi="Verdana"/>
        </w:rPr>
        <w:t>ай на издадена банкова гаранция.</w:t>
      </w:r>
    </w:p>
    <w:p w14:paraId="68BA3DA0" w14:textId="10E698CB" w:rsidR="00497409" w:rsidRPr="006F453B" w:rsidRDefault="008F1EE6" w:rsidP="007C62F8">
      <w:pPr>
        <w:pStyle w:val="1"/>
        <w:numPr>
          <w:ilvl w:val="0"/>
          <w:numId w:val="20"/>
        </w:numPr>
        <w:shd w:val="clear" w:color="auto" w:fill="auto"/>
        <w:tabs>
          <w:tab w:val="left" w:pos="462"/>
        </w:tabs>
        <w:spacing w:after="0" w:line="276" w:lineRule="auto"/>
        <w:ind w:left="20" w:right="20" w:firstLine="0"/>
        <w:rPr>
          <w:rFonts w:ascii="Verdana" w:hAnsi="Verdana"/>
        </w:rPr>
      </w:pPr>
      <w:r w:rsidRPr="006F453B">
        <w:rPr>
          <w:rFonts w:ascii="Verdana" w:hAnsi="Verdana"/>
        </w:rPr>
        <w:t>При извършване на проверка на финансов отчет за последен етап от изпълнението на проекта срокът за изпълнение на дейностите по ал.</w:t>
      </w:r>
      <w:r w:rsidR="00511B49" w:rsidRPr="006F453B">
        <w:rPr>
          <w:rFonts w:ascii="Verdana" w:hAnsi="Verdana"/>
        </w:rPr>
        <w:t xml:space="preserve"> </w:t>
      </w:r>
      <w:r w:rsidRPr="006F453B">
        <w:rPr>
          <w:rFonts w:ascii="Verdana" w:hAnsi="Verdana"/>
        </w:rPr>
        <w:t xml:space="preserve">1 е </w:t>
      </w:r>
      <w:r w:rsidR="000B0704" w:rsidRPr="006F453B">
        <w:rPr>
          <w:rFonts w:ascii="Verdana" w:hAnsi="Verdana"/>
          <w:b/>
        </w:rPr>
        <w:t>десет</w:t>
      </w:r>
      <w:r w:rsidRPr="006F453B">
        <w:rPr>
          <w:rFonts w:ascii="Verdana" w:hAnsi="Verdana"/>
          <w:b/>
        </w:rPr>
        <w:t xml:space="preserve"> работни дни</w:t>
      </w:r>
      <w:r w:rsidRPr="006F453B">
        <w:rPr>
          <w:rFonts w:ascii="Verdana" w:hAnsi="Verdana"/>
        </w:rPr>
        <w:t>.</w:t>
      </w:r>
    </w:p>
    <w:p w14:paraId="4BDB0727" w14:textId="3C1C57C4" w:rsidR="00497409" w:rsidRPr="006F453B" w:rsidRDefault="008F1EE6" w:rsidP="007C62F8">
      <w:pPr>
        <w:pStyle w:val="1"/>
        <w:numPr>
          <w:ilvl w:val="0"/>
          <w:numId w:val="20"/>
        </w:numPr>
        <w:shd w:val="clear" w:color="auto" w:fill="auto"/>
        <w:tabs>
          <w:tab w:val="left" w:pos="495"/>
        </w:tabs>
        <w:spacing w:after="0" w:line="276" w:lineRule="auto"/>
        <w:ind w:left="20" w:right="20" w:firstLine="0"/>
        <w:rPr>
          <w:rFonts w:ascii="Verdana" w:hAnsi="Verdana"/>
        </w:rPr>
      </w:pPr>
      <w:r w:rsidRPr="006F453B">
        <w:rPr>
          <w:rFonts w:ascii="Verdana" w:hAnsi="Verdana"/>
        </w:rPr>
        <w:t>След изготвяне на финансов анализ за етап и съответно обобщен финансов анализ, финансист</w:t>
      </w:r>
      <w:r w:rsidR="00FB20F9" w:rsidRPr="006F453B">
        <w:rPr>
          <w:rFonts w:ascii="Verdana" w:hAnsi="Verdana"/>
        </w:rPr>
        <w:t>-</w:t>
      </w:r>
      <w:r w:rsidRPr="006F453B">
        <w:rPr>
          <w:rFonts w:ascii="Verdana" w:hAnsi="Verdana"/>
        </w:rPr>
        <w:t xml:space="preserve">координаторът ги представя на втори </w:t>
      </w:r>
      <w:r w:rsidR="00FB20F9" w:rsidRPr="006F453B">
        <w:rPr>
          <w:rFonts w:ascii="Verdana" w:hAnsi="Verdana"/>
        </w:rPr>
        <w:t>експерт-</w:t>
      </w:r>
      <w:r w:rsidRPr="006F453B">
        <w:rPr>
          <w:rFonts w:ascii="Verdana" w:hAnsi="Verdana"/>
        </w:rPr>
        <w:t xml:space="preserve">финансист за. Вторият </w:t>
      </w:r>
      <w:r w:rsidR="00FB20F9" w:rsidRPr="006F453B">
        <w:rPr>
          <w:rFonts w:ascii="Verdana" w:hAnsi="Verdana"/>
        </w:rPr>
        <w:t>експерт-</w:t>
      </w:r>
      <w:r w:rsidRPr="006F453B">
        <w:rPr>
          <w:rFonts w:ascii="Verdana" w:hAnsi="Verdana"/>
        </w:rPr>
        <w:t xml:space="preserve">финансист се определя с </w:t>
      </w:r>
      <w:r w:rsidR="00FB20F9" w:rsidRPr="006F453B">
        <w:rPr>
          <w:rFonts w:ascii="Verdana" w:hAnsi="Verdana"/>
        </w:rPr>
        <w:t>р</w:t>
      </w:r>
      <w:r w:rsidRPr="006F453B">
        <w:rPr>
          <w:rFonts w:ascii="Verdana" w:hAnsi="Verdana"/>
        </w:rPr>
        <w:t>азпределението на финансовите отчети за извършване на финансов мониторинг, утвърдено от ръководителя на ЗОУФ.</w:t>
      </w:r>
    </w:p>
    <w:p w14:paraId="2CAE4FD1" w14:textId="07C0049F" w:rsidR="00497409" w:rsidRPr="006F453B" w:rsidRDefault="008F1EE6" w:rsidP="007C62F8">
      <w:pPr>
        <w:pStyle w:val="1"/>
        <w:numPr>
          <w:ilvl w:val="0"/>
          <w:numId w:val="20"/>
        </w:numPr>
        <w:shd w:val="clear" w:color="auto" w:fill="auto"/>
        <w:tabs>
          <w:tab w:val="left" w:pos="447"/>
        </w:tabs>
        <w:spacing w:after="0" w:line="276" w:lineRule="auto"/>
        <w:ind w:left="20" w:firstLine="0"/>
        <w:rPr>
          <w:rFonts w:ascii="Verdana" w:hAnsi="Verdana"/>
        </w:rPr>
      </w:pPr>
      <w:r w:rsidRPr="006F453B">
        <w:rPr>
          <w:rFonts w:ascii="Verdana" w:hAnsi="Verdana"/>
        </w:rPr>
        <w:t>Финансист</w:t>
      </w:r>
      <w:r w:rsidR="00FB20F9" w:rsidRPr="006F453B">
        <w:rPr>
          <w:rFonts w:ascii="Verdana" w:hAnsi="Verdana"/>
        </w:rPr>
        <w:t>-</w:t>
      </w:r>
      <w:r w:rsidRPr="006F453B">
        <w:rPr>
          <w:rFonts w:ascii="Verdana" w:hAnsi="Verdana"/>
        </w:rPr>
        <w:t xml:space="preserve">координаторът предава на втория </w:t>
      </w:r>
      <w:r w:rsidR="00FB20F9" w:rsidRPr="006F453B">
        <w:rPr>
          <w:rFonts w:ascii="Verdana" w:hAnsi="Verdana"/>
        </w:rPr>
        <w:t>експерт-</w:t>
      </w:r>
      <w:r w:rsidRPr="006F453B">
        <w:rPr>
          <w:rFonts w:ascii="Verdana" w:hAnsi="Verdana"/>
        </w:rPr>
        <w:t xml:space="preserve">финансист за проверка следните документи: финансов анализ за етап с консолидирана финансова справка, обобщен финансов анализ, работното финансово досие на проекта, </w:t>
      </w:r>
      <w:r w:rsidR="00996E32" w:rsidRPr="006F453B">
        <w:rPr>
          <w:rFonts w:ascii="Verdana" w:hAnsi="Verdana"/>
        </w:rPr>
        <w:t>т</w:t>
      </w:r>
      <w:r w:rsidRPr="006F453B">
        <w:rPr>
          <w:rFonts w:ascii="Verdana" w:hAnsi="Verdana"/>
        </w:rPr>
        <w:t>аблицата с натрупване на разходите, финансовия отчет на координатора/партньора /Пр.8/.</w:t>
      </w:r>
    </w:p>
    <w:p w14:paraId="3638C6F0" w14:textId="5B717E82" w:rsidR="00497409" w:rsidRPr="006F453B" w:rsidRDefault="008F1EE6" w:rsidP="007C62F8">
      <w:pPr>
        <w:pStyle w:val="1"/>
        <w:numPr>
          <w:ilvl w:val="0"/>
          <w:numId w:val="20"/>
        </w:numPr>
        <w:shd w:val="clear" w:color="auto" w:fill="auto"/>
        <w:tabs>
          <w:tab w:val="left" w:pos="486"/>
        </w:tabs>
        <w:spacing w:after="0" w:line="276" w:lineRule="auto"/>
        <w:ind w:left="20" w:right="20" w:firstLine="0"/>
        <w:rPr>
          <w:rFonts w:ascii="Verdana" w:hAnsi="Verdana"/>
        </w:rPr>
      </w:pPr>
      <w:r w:rsidRPr="006F453B">
        <w:rPr>
          <w:rFonts w:ascii="Verdana" w:hAnsi="Verdana"/>
        </w:rPr>
        <w:t xml:space="preserve">Вторият </w:t>
      </w:r>
      <w:r w:rsidR="00996E32" w:rsidRPr="006F453B">
        <w:rPr>
          <w:rFonts w:ascii="Verdana" w:hAnsi="Verdana"/>
        </w:rPr>
        <w:t>експерт-</w:t>
      </w:r>
      <w:r w:rsidRPr="006F453B">
        <w:rPr>
          <w:rFonts w:ascii="Verdana" w:hAnsi="Verdana"/>
        </w:rPr>
        <w:t>финансист извършва проверки на всички аритметични действия във финансовите анализи, консолидираната финансова справка и таблицата с натрупване; обосновките на нео</w:t>
      </w:r>
      <w:r w:rsidR="00511B49" w:rsidRPr="006F453B">
        <w:rPr>
          <w:rFonts w:ascii="Verdana" w:hAnsi="Verdana"/>
        </w:rPr>
        <w:t>добрените разходи по всяко перо,</w:t>
      </w:r>
      <w:r w:rsidRPr="006F453B">
        <w:rPr>
          <w:rFonts w:ascii="Verdana" w:hAnsi="Verdana"/>
        </w:rPr>
        <w:t xml:space="preserve"> извършена проверка з</w:t>
      </w:r>
      <w:r w:rsidR="00511B49" w:rsidRPr="006F453B">
        <w:rPr>
          <w:rFonts w:ascii="Verdana" w:hAnsi="Verdana"/>
        </w:rPr>
        <w:t>а двойно финансиране на проекти,</w:t>
      </w:r>
      <w:r w:rsidRPr="006F453B">
        <w:rPr>
          <w:rFonts w:ascii="Verdana" w:hAnsi="Verdana"/>
        </w:rPr>
        <w:t xml:space="preserve"> начислени надбавки за</w:t>
      </w:r>
      <w:r w:rsidR="00511B49" w:rsidRPr="006F453B">
        <w:rPr>
          <w:rFonts w:ascii="Verdana" w:hAnsi="Verdana"/>
        </w:rPr>
        <w:t xml:space="preserve"> МСП и ефективно сътрудничество,</w:t>
      </w:r>
      <w:r w:rsidRPr="006F453B">
        <w:rPr>
          <w:rFonts w:ascii="Verdana" w:hAnsi="Verdana"/>
        </w:rPr>
        <w:t xml:space="preserve"> размера на одобрените</w:t>
      </w:r>
      <w:r w:rsidR="00511B49" w:rsidRPr="006F453B">
        <w:rPr>
          <w:rFonts w:ascii="Verdana" w:hAnsi="Verdana"/>
        </w:rPr>
        <w:t xml:space="preserve"> разходи и БФП цифром и словом.</w:t>
      </w:r>
    </w:p>
    <w:p w14:paraId="3B34C000" w14:textId="7816F7C4" w:rsidR="00497409" w:rsidRPr="006F453B" w:rsidRDefault="008F1EE6" w:rsidP="007C62F8">
      <w:pPr>
        <w:pStyle w:val="1"/>
        <w:numPr>
          <w:ilvl w:val="0"/>
          <w:numId w:val="20"/>
        </w:numPr>
        <w:shd w:val="clear" w:color="auto" w:fill="auto"/>
        <w:tabs>
          <w:tab w:val="left" w:pos="466"/>
        </w:tabs>
        <w:spacing w:after="0" w:line="276" w:lineRule="auto"/>
        <w:ind w:left="20" w:right="20" w:firstLine="0"/>
        <w:rPr>
          <w:rFonts w:ascii="Verdana" w:hAnsi="Verdana"/>
        </w:rPr>
      </w:pPr>
      <w:r w:rsidRPr="006F453B">
        <w:rPr>
          <w:rFonts w:ascii="Verdana" w:hAnsi="Verdana"/>
        </w:rPr>
        <w:lastRenderedPageBreak/>
        <w:t>След извършване на плащането на одобрена БФП за последен етап и изтичане на срока за обжалване от бенефициера, финансист</w:t>
      </w:r>
      <w:r w:rsidR="00996E32" w:rsidRPr="006F453B">
        <w:rPr>
          <w:rFonts w:ascii="Verdana" w:hAnsi="Verdana"/>
        </w:rPr>
        <w:t>-</w:t>
      </w:r>
      <w:r w:rsidRPr="006F453B">
        <w:rPr>
          <w:rFonts w:ascii="Verdana" w:hAnsi="Verdana"/>
        </w:rPr>
        <w:t>координаторът предава на проектния координатор работното финансово досие, което е част от досието на проекта.</w:t>
      </w:r>
    </w:p>
    <w:p w14:paraId="724C4800" w14:textId="77777777" w:rsidR="00A82C54" w:rsidRPr="006F453B" w:rsidRDefault="00A82C54" w:rsidP="007C62F8">
      <w:pPr>
        <w:pStyle w:val="1"/>
        <w:shd w:val="clear" w:color="auto" w:fill="auto"/>
        <w:spacing w:after="0" w:line="276" w:lineRule="auto"/>
        <w:ind w:left="20" w:right="20" w:firstLine="0"/>
        <w:rPr>
          <w:rFonts w:ascii="Verdana" w:hAnsi="Verdana"/>
        </w:rPr>
      </w:pPr>
    </w:p>
    <w:p w14:paraId="71B69F88" w14:textId="348B0D63" w:rsidR="00497409" w:rsidRPr="006F453B" w:rsidRDefault="008F1EE6" w:rsidP="007C62F8">
      <w:pPr>
        <w:pStyle w:val="1"/>
        <w:shd w:val="clear" w:color="auto" w:fill="auto"/>
        <w:spacing w:after="0" w:line="276" w:lineRule="auto"/>
        <w:ind w:left="20" w:right="20" w:firstLine="0"/>
        <w:rPr>
          <w:rFonts w:ascii="Verdana" w:hAnsi="Verdana"/>
        </w:rPr>
      </w:pPr>
      <w:r w:rsidRPr="006F453B">
        <w:rPr>
          <w:rFonts w:ascii="Verdana" w:hAnsi="Verdana"/>
          <w:b/>
        </w:rPr>
        <w:t xml:space="preserve">Чл. </w:t>
      </w:r>
      <w:r w:rsidR="000B0704" w:rsidRPr="006F453B">
        <w:rPr>
          <w:rFonts w:ascii="Verdana" w:hAnsi="Verdana"/>
          <w:b/>
        </w:rPr>
        <w:t>39</w:t>
      </w:r>
      <w:r w:rsidRPr="006F453B">
        <w:rPr>
          <w:rFonts w:ascii="Verdana" w:hAnsi="Verdana"/>
          <w:b/>
        </w:rPr>
        <w:t>.</w:t>
      </w:r>
      <w:r w:rsidRPr="006F453B">
        <w:rPr>
          <w:rFonts w:ascii="Verdana" w:hAnsi="Verdana"/>
        </w:rPr>
        <w:t xml:space="preserve"> (1) При констатиране на непълноти и несъответствия в пр</w:t>
      </w:r>
      <w:r w:rsidR="004A6C36" w:rsidRPr="006F453B">
        <w:rPr>
          <w:rFonts w:ascii="Verdana" w:hAnsi="Verdana"/>
        </w:rPr>
        <w:t>иложените документи, финансист-</w:t>
      </w:r>
      <w:r w:rsidRPr="006F453B">
        <w:rPr>
          <w:rFonts w:ascii="Verdana" w:hAnsi="Verdana"/>
        </w:rPr>
        <w:t>координаторът от ЗОУФ изготвя писмено уведомление до бенефициера</w:t>
      </w:r>
      <w:r w:rsidR="000B0704" w:rsidRPr="006F453B">
        <w:rPr>
          <w:rFonts w:ascii="Verdana" w:hAnsi="Verdana"/>
        </w:rPr>
        <w:t xml:space="preserve"> </w:t>
      </w:r>
      <w:r w:rsidRPr="006F453B">
        <w:rPr>
          <w:rFonts w:ascii="Verdana" w:hAnsi="Verdana"/>
        </w:rPr>
        <w:t xml:space="preserve">в срок </w:t>
      </w:r>
      <w:r w:rsidRPr="006F453B">
        <w:rPr>
          <w:rFonts w:ascii="Verdana" w:hAnsi="Verdana"/>
          <w:b/>
        </w:rPr>
        <w:t>пет работни дни</w:t>
      </w:r>
      <w:r w:rsidRPr="006F453B">
        <w:rPr>
          <w:rFonts w:ascii="Verdana" w:hAnsi="Verdana"/>
        </w:rPr>
        <w:t xml:space="preserve"> от датата, следваща датата, на която е получил отчета (Приложение № 9).</w:t>
      </w:r>
    </w:p>
    <w:p w14:paraId="061314F4" w14:textId="41D417D6" w:rsidR="00497409" w:rsidRPr="006F453B" w:rsidRDefault="008F1EE6" w:rsidP="00C16404">
      <w:pPr>
        <w:pStyle w:val="1"/>
        <w:numPr>
          <w:ilvl w:val="0"/>
          <w:numId w:val="21"/>
        </w:numPr>
        <w:shd w:val="clear" w:color="auto" w:fill="auto"/>
        <w:tabs>
          <w:tab w:val="left" w:pos="481"/>
        </w:tabs>
        <w:spacing w:after="0" w:line="276" w:lineRule="auto"/>
        <w:ind w:left="20" w:right="20" w:firstLine="0"/>
        <w:rPr>
          <w:rFonts w:ascii="Verdana" w:hAnsi="Verdana"/>
        </w:rPr>
      </w:pPr>
      <w:r w:rsidRPr="006F453B">
        <w:rPr>
          <w:rFonts w:ascii="Verdana" w:hAnsi="Verdana"/>
        </w:rPr>
        <w:t xml:space="preserve">Срокът по чл. </w:t>
      </w:r>
      <w:r w:rsidR="003458CF" w:rsidRPr="006F453B">
        <w:rPr>
          <w:rFonts w:ascii="Verdana" w:hAnsi="Verdana"/>
        </w:rPr>
        <w:t>38</w:t>
      </w:r>
      <w:r w:rsidR="00730B56" w:rsidRPr="006F453B">
        <w:rPr>
          <w:rFonts w:ascii="Verdana" w:hAnsi="Verdana"/>
        </w:rPr>
        <w:t xml:space="preserve"> (1)</w:t>
      </w:r>
      <w:r w:rsidRPr="006F453B">
        <w:rPr>
          <w:rFonts w:ascii="Verdana" w:hAnsi="Verdana"/>
        </w:rPr>
        <w:t xml:space="preserve"> спира да тече до първия работен ден след датат</w:t>
      </w:r>
      <w:r w:rsidR="00730B56" w:rsidRPr="006F453B">
        <w:rPr>
          <w:rFonts w:ascii="Verdana" w:hAnsi="Verdana"/>
        </w:rPr>
        <w:t xml:space="preserve">а на получаване на </w:t>
      </w:r>
      <w:r w:rsidR="00740F90" w:rsidRPr="006F453B">
        <w:rPr>
          <w:rFonts w:ascii="Verdana" w:hAnsi="Verdana"/>
        </w:rPr>
        <w:t>изготвеното искане</w:t>
      </w:r>
      <w:r w:rsidR="003458CF" w:rsidRPr="006F453B">
        <w:rPr>
          <w:rFonts w:ascii="Verdana" w:hAnsi="Verdana"/>
        </w:rPr>
        <w:t xml:space="preserve"> </w:t>
      </w:r>
      <w:r w:rsidR="00740F90" w:rsidRPr="006F453B">
        <w:rPr>
          <w:rFonts w:ascii="Verdana" w:hAnsi="Verdana"/>
        </w:rPr>
        <w:t xml:space="preserve">за </w:t>
      </w:r>
      <w:r w:rsidRPr="006F453B">
        <w:rPr>
          <w:rFonts w:ascii="Verdana" w:hAnsi="Verdana"/>
        </w:rPr>
        <w:t>представ</w:t>
      </w:r>
      <w:r w:rsidR="00740F90" w:rsidRPr="006F453B">
        <w:rPr>
          <w:rFonts w:ascii="Verdana" w:hAnsi="Verdana"/>
        </w:rPr>
        <w:t xml:space="preserve">яне на допълнителни </w:t>
      </w:r>
      <w:r w:rsidRPr="006F453B">
        <w:rPr>
          <w:rFonts w:ascii="Verdana" w:hAnsi="Verdana"/>
        </w:rPr>
        <w:t xml:space="preserve">документи от определения за проекта </w:t>
      </w:r>
      <w:r w:rsidR="00996E32" w:rsidRPr="006F453B">
        <w:rPr>
          <w:rFonts w:ascii="Verdana" w:hAnsi="Verdana"/>
        </w:rPr>
        <w:t>финансист</w:t>
      </w:r>
      <w:r w:rsidR="004A6C36" w:rsidRPr="006F453B">
        <w:rPr>
          <w:rFonts w:ascii="Verdana" w:hAnsi="Verdana"/>
        </w:rPr>
        <w:t>-</w:t>
      </w:r>
      <w:r w:rsidR="00996E32" w:rsidRPr="006F453B">
        <w:rPr>
          <w:rFonts w:ascii="Verdana" w:hAnsi="Verdana"/>
        </w:rPr>
        <w:t>координатор</w:t>
      </w:r>
      <w:r w:rsidRPr="006F453B">
        <w:rPr>
          <w:rFonts w:ascii="Verdana" w:hAnsi="Verdana"/>
        </w:rPr>
        <w:t>.</w:t>
      </w:r>
      <w:r w:rsidR="00CA067E" w:rsidRPr="006F453B">
        <w:rPr>
          <w:rFonts w:ascii="Verdana" w:hAnsi="Verdana"/>
        </w:rPr>
        <w:t xml:space="preserve"> </w:t>
      </w:r>
    </w:p>
    <w:p w14:paraId="50FF6212" w14:textId="77777777" w:rsidR="00A82C54" w:rsidRPr="006F453B" w:rsidRDefault="00A82C54" w:rsidP="008655AD">
      <w:pPr>
        <w:pStyle w:val="1"/>
        <w:shd w:val="clear" w:color="auto" w:fill="auto"/>
        <w:spacing w:after="0" w:line="276" w:lineRule="auto"/>
        <w:ind w:left="20" w:right="20" w:firstLine="0"/>
        <w:rPr>
          <w:rFonts w:ascii="Verdana" w:hAnsi="Verdana"/>
          <w:b/>
        </w:rPr>
      </w:pPr>
    </w:p>
    <w:p w14:paraId="11D0C3F4" w14:textId="11B72282" w:rsidR="00497409" w:rsidRPr="006F453B" w:rsidRDefault="008F1EE6" w:rsidP="008655AD">
      <w:pPr>
        <w:pStyle w:val="1"/>
        <w:shd w:val="clear" w:color="auto" w:fill="auto"/>
        <w:spacing w:after="0" w:line="276" w:lineRule="auto"/>
        <w:ind w:left="20" w:right="20" w:firstLine="0"/>
        <w:rPr>
          <w:rFonts w:ascii="Verdana" w:hAnsi="Verdana"/>
        </w:rPr>
      </w:pPr>
      <w:r w:rsidRPr="006F453B">
        <w:rPr>
          <w:rFonts w:ascii="Verdana" w:hAnsi="Verdana"/>
          <w:b/>
        </w:rPr>
        <w:t>Чл. 4</w:t>
      </w:r>
      <w:r w:rsidR="00553FB9" w:rsidRPr="006F453B">
        <w:rPr>
          <w:rFonts w:ascii="Verdana" w:hAnsi="Verdana"/>
          <w:b/>
        </w:rPr>
        <w:t>0</w:t>
      </w:r>
      <w:r w:rsidRPr="006F453B">
        <w:rPr>
          <w:rFonts w:ascii="Verdana" w:hAnsi="Verdana"/>
          <w:b/>
        </w:rPr>
        <w:t>.</w:t>
      </w:r>
      <w:r w:rsidRPr="006F453B">
        <w:rPr>
          <w:rFonts w:ascii="Verdana" w:hAnsi="Verdana"/>
        </w:rPr>
        <w:t xml:space="preserve"> В срок </w:t>
      </w:r>
      <w:r w:rsidR="00F02505" w:rsidRPr="006F453B">
        <w:rPr>
          <w:rFonts w:ascii="Verdana" w:hAnsi="Verdana"/>
        </w:rPr>
        <w:t xml:space="preserve">от </w:t>
      </w:r>
      <w:r w:rsidR="00553FB9" w:rsidRPr="006F453B">
        <w:rPr>
          <w:rFonts w:ascii="Verdana" w:hAnsi="Verdana"/>
          <w:b/>
        </w:rPr>
        <w:t>седем</w:t>
      </w:r>
      <w:r w:rsidR="00867564" w:rsidRPr="006F453B">
        <w:rPr>
          <w:rFonts w:ascii="Verdana" w:hAnsi="Verdana"/>
          <w:b/>
        </w:rPr>
        <w:t xml:space="preserve"> </w:t>
      </w:r>
      <w:r w:rsidRPr="006F453B">
        <w:rPr>
          <w:rFonts w:ascii="Verdana" w:hAnsi="Verdana"/>
          <w:b/>
        </w:rPr>
        <w:t>работни дни</w:t>
      </w:r>
      <w:r w:rsidRPr="006F453B">
        <w:rPr>
          <w:rFonts w:ascii="Verdana" w:hAnsi="Verdana"/>
        </w:rPr>
        <w:t xml:space="preserve"> от получаване на писменото уведомление бенефициерът </w:t>
      </w:r>
      <w:r w:rsidR="0004770B" w:rsidRPr="006F453B">
        <w:rPr>
          <w:rFonts w:ascii="Verdana" w:hAnsi="Verdana"/>
        </w:rPr>
        <w:t>е длъжен</w:t>
      </w:r>
      <w:r w:rsidRPr="006F453B">
        <w:rPr>
          <w:rFonts w:ascii="Verdana" w:hAnsi="Verdana"/>
        </w:rPr>
        <w:t xml:space="preserve"> </w:t>
      </w:r>
      <w:r w:rsidR="004A6C36" w:rsidRPr="006F453B">
        <w:rPr>
          <w:rFonts w:ascii="Verdana" w:hAnsi="Verdana"/>
        </w:rPr>
        <w:t>да изпрати по електрон</w:t>
      </w:r>
      <w:r w:rsidR="00CA067E" w:rsidRPr="006F453B">
        <w:rPr>
          <w:rFonts w:ascii="Verdana" w:hAnsi="Verdana"/>
        </w:rPr>
        <w:t xml:space="preserve">ен път </w:t>
      </w:r>
      <w:r w:rsidR="00B90F58" w:rsidRPr="006F453B">
        <w:rPr>
          <w:rFonts w:ascii="Verdana" w:hAnsi="Verdana"/>
        </w:rPr>
        <w:t>с електронен подпис</w:t>
      </w:r>
      <w:r w:rsidR="004A6C36" w:rsidRPr="006F453B">
        <w:rPr>
          <w:rFonts w:ascii="Verdana" w:hAnsi="Verdana"/>
        </w:rPr>
        <w:t xml:space="preserve"> </w:t>
      </w:r>
      <w:r w:rsidRPr="006F453B">
        <w:rPr>
          <w:rFonts w:ascii="Verdana" w:hAnsi="Verdana"/>
        </w:rPr>
        <w:t xml:space="preserve">в Агенцията допълнителните документи с попълнен чек-лист (Приложение № 3). </w:t>
      </w:r>
      <w:r w:rsidR="0004770B" w:rsidRPr="006F453B">
        <w:rPr>
          <w:rFonts w:ascii="Verdana" w:hAnsi="Verdana"/>
        </w:rPr>
        <w:t>Проектният-</w:t>
      </w:r>
      <w:r w:rsidR="00F02505" w:rsidRPr="006F453B">
        <w:rPr>
          <w:rFonts w:ascii="Verdana" w:hAnsi="Verdana"/>
        </w:rPr>
        <w:t>к</w:t>
      </w:r>
      <w:r w:rsidRPr="006F453B">
        <w:rPr>
          <w:rFonts w:ascii="Verdana" w:hAnsi="Verdana"/>
        </w:rPr>
        <w:t>о</w:t>
      </w:r>
      <w:r w:rsidR="004A6C36" w:rsidRPr="006F453B">
        <w:rPr>
          <w:rFonts w:ascii="Verdana" w:hAnsi="Verdana"/>
        </w:rPr>
        <w:t>о</w:t>
      </w:r>
      <w:r w:rsidRPr="006F453B">
        <w:rPr>
          <w:rFonts w:ascii="Verdana" w:hAnsi="Verdana"/>
        </w:rPr>
        <w:t xml:space="preserve">рдинатор следва незабавно да уведоми </w:t>
      </w:r>
      <w:r w:rsidR="00F02505" w:rsidRPr="006F453B">
        <w:rPr>
          <w:rFonts w:ascii="Verdana" w:hAnsi="Verdana"/>
        </w:rPr>
        <w:t>п</w:t>
      </w:r>
      <w:r w:rsidRPr="006F453B">
        <w:rPr>
          <w:rFonts w:ascii="Verdana" w:hAnsi="Verdana"/>
        </w:rPr>
        <w:t xml:space="preserve">артньора/ите в случаите когато в искането се изисква представянето на допълнителни документи и от тях. Допълнителните документи на всички участници в проекта се представят от </w:t>
      </w:r>
      <w:r w:rsidR="00F02505" w:rsidRPr="006F453B">
        <w:rPr>
          <w:rFonts w:ascii="Verdana" w:hAnsi="Verdana"/>
        </w:rPr>
        <w:t xml:space="preserve">проектния </w:t>
      </w:r>
      <w:r w:rsidR="0071244D" w:rsidRPr="006F453B">
        <w:rPr>
          <w:rFonts w:ascii="Verdana" w:hAnsi="Verdana"/>
        </w:rPr>
        <w:t>к</w:t>
      </w:r>
      <w:r w:rsidRPr="006F453B">
        <w:rPr>
          <w:rFonts w:ascii="Verdana" w:hAnsi="Verdana"/>
        </w:rPr>
        <w:t>оординатор с попълнен чек-лист (Приложение № 3) за всеки участник поотделно (координатор и партньор).</w:t>
      </w:r>
    </w:p>
    <w:p w14:paraId="2DD1600C" w14:textId="77777777" w:rsidR="00A82C54" w:rsidRPr="006F453B" w:rsidRDefault="00A82C54" w:rsidP="008655AD">
      <w:pPr>
        <w:pStyle w:val="1"/>
        <w:shd w:val="clear" w:color="auto" w:fill="auto"/>
        <w:spacing w:after="0" w:line="276" w:lineRule="auto"/>
        <w:ind w:left="20" w:right="20" w:firstLine="0"/>
        <w:rPr>
          <w:rFonts w:ascii="Verdana" w:hAnsi="Verdana"/>
        </w:rPr>
      </w:pPr>
    </w:p>
    <w:p w14:paraId="10FA2C0E" w14:textId="30865E03" w:rsidR="00497409" w:rsidRPr="006F453B" w:rsidRDefault="008F1EE6" w:rsidP="007C62F8">
      <w:pPr>
        <w:pStyle w:val="1"/>
        <w:shd w:val="clear" w:color="auto" w:fill="auto"/>
        <w:spacing w:after="0" w:line="276" w:lineRule="auto"/>
        <w:ind w:left="20" w:right="20" w:firstLine="0"/>
        <w:rPr>
          <w:rFonts w:ascii="Verdana" w:hAnsi="Verdana"/>
        </w:rPr>
      </w:pPr>
      <w:r w:rsidRPr="006F453B">
        <w:rPr>
          <w:rFonts w:ascii="Verdana" w:hAnsi="Verdana"/>
          <w:b/>
        </w:rPr>
        <w:t>Чл. 4</w:t>
      </w:r>
      <w:r w:rsidR="0071244D" w:rsidRPr="006F453B">
        <w:rPr>
          <w:rFonts w:ascii="Verdana" w:hAnsi="Verdana"/>
          <w:b/>
        </w:rPr>
        <w:t>1</w:t>
      </w:r>
      <w:r w:rsidRPr="006F453B">
        <w:rPr>
          <w:rFonts w:ascii="Verdana" w:hAnsi="Verdana"/>
          <w:b/>
        </w:rPr>
        <w:t>.</w:t>
      </w:r>
      <w:r w:rsidRPr="006F453B">
        <w:rPr>
          <w:rFonts w:ascii="Verdana" w:hAnsi="Verdana"/>
        </w:rPr>
        <w:t xml:space="preserve"> Определеният за съответния проект финансист-координатор от ЗОУФ приключва проверката и:</w:t>
      </w:r>
    </w:p>
    <w:p w14:paraId="6878C257" w14:textId="44386DF4" w:rsidR="00497409" w:rsidRPr="006F453B" w:rsidRDefault="008F1EE6" w:rsidP="00C16404">
      <w:pPr>
        <w:pStyle w:val="1"/>
        <w:numPr>
          <w:ilvl w:val="0"/>
          <w:numId w:val="87"/>
        </w:numPr>
        <w:shd w:val="clear" w:color="auto" w:fill="auto"/>
        <w:tabs>
          <w:tab w:val="left" w:pos="750"/>
          <w:tab w:val="left" w:pos="1134"/>
        </w:tabs>
        <w:spacing w:after="0" w:line="276" w:lineRule="auto"/>
        <w:ind w:hanging="11"/>
        <w:rPr>
          <w:rFonts w:ascii="Verdana" w:hAnsi="Verdana"/>
        </w:rPr>
      </w:pPr>
      <w:r w:rsidRPr="006F453B">
        <w:rPr>
          <w:rFonts w:ascii="Verdana" w:hAnsi="Verdana"/>
        </w:rPr>
        <w:t>Предава на проектния координатор:</w:t>
      </w:r>
    </w:p>
    <w:p w14:paraId="7BC478B7" w14:textId="24C9E4D6" w:rsidR="00497409" w:rsidRPr="006F453B" w:rsidRDefault="008F1EE6" w:rsidP="00C16404">
      <w:pPr>
        <w:pStyle w:val="1"/>
        <w:numPr>
          <w:ilvl w:val="0"/>
          <w:numId w:val="23"/>
        </w:numPr>
        <w:shd w:val="clear" w:color="auto" w:fill="auto"/>
        <w:tabs>
          <w:tab w:val="left" w:pos="1134"/>
        </w:tabs>
        <w:spacing w:after="0" w:line="276" w:lineRule="auto"/>
        <w:ind w:left="740" w:right="20" w:firstLine="0"/>
        <w:rPr>
          <w:rFonts w:ascii="Verdana" w:hAnsi="Verdana"/>
        </w:rPr>
      </w:pPr>
      <w:r w:rsidRPr="006F453B">
        <w:rPr>
          <w:rFonts w:ascii="Verdana" w:hAnsi="Verdana"/>
        </w:rPr>
        <w:t xml:space="preserve">Финансовия анализ за етап с </w:t>
      </w:r>
      <w:r w:rsidR="0071244D" w:rsidRPr="006F453B">
        <w:rPr>
          <w:rFonts w:ascii="Verdana" w:hAnsi="Verdana"/>
        </w:rPr>
        <w:t>консолидирана финансова справка -</w:t>
      </w:r>
      <w:r w:rsidRPr="006F453B">
        <w:rPr>
          <w:rFonts w:ascii="Verdana" w:hAnsi="Verdana"/>
        </w:rPr>
        <w:t xml:space="preserve"> в оригинал, надлежно оформени и подписани;</w:t>
      </w:r>
    </w:p>
    <w:p w14:paraId="3B580103" w14:textId="30CDF16B" w:rsidR="00497409" w:rsidRPr="006F453B" w:rsidRDefault="008F1EE6" w:rsidP="00C16404">
      <w:pPr>
        <w:pStyle w:val="1"/>
        <w:numPr>
          <w:ilvl w:val="0"/>
          <w:numId w:val="23"/>
        </w:numPr>
        <w:shd w:val="clear" w:color="auto" w:fill="auto"/>
        <w:tabs>
          <w:tab w:val="left" w:pos="1134"/>
        </w:tabs>
        <w:spacing w:after="0" w:line="276" w:lineRule="auto"/>
        <w:ind w:left="740" w:right="20" w:firstLine="0"/>
        <w:rPr>
          <w:rFonts w:ascii="Verdana" w:hAnsi="Verdana"/>
        </w:rPr>
      </w:pPr>
      <w:r w:rsidRPr="006F453B">
        <w:rPr>
          <w:rFonts w:ascii="Verdana" w:hAnsi="Verdana"/>
        </w:rPr>
        <w:t>Обобщен финансов анализ, ако е отчетен последен етап от изпълнение на съответния проект - в оригинал, надлежно оформени и подписани;</w:t>
      </w:r>
    </w:p>
    <w:p w14:paraId="3A2BA5BC" w14:textId="24605AEE" w:rsidR="00497409" w:rsidRPr="006F453B" w:rsidRDefault="008F1EE6" w:rsidP="00C16404">
      <w:pPr>
        <w:pStyle w:val="1"/>
        <w:numPr>
          <w:ilvl w:val="0"/>
          <w:numId w:val="23"/>
        </w:numPr>
        <w:shd w:val="clear" w:color="auto" w:fill="auto"/>
        <w:tabs>
          <w:tab w:val="left" w:pos="1134"/>
        </w:tabs>
        <w:spacing w:after="0" w:line="276" w:lineRule="auto"/>
        <w:ind w:left="740" w:right="20" w:firstLine="0"/>
        <w:rPr>
          <w:rFonts w:ascii="Verdana" w:hAnsi="Verdana"/>
        </w:rPr>
      </w:pPr>
      <w:r w:rsidRPr="006F453B">
        <w:rPr>
          <w:rFonts w:ascii="Verdana" w:hAnsi="Verdana"/>
        </w:rPr>
        <w:t xml:space="preserve">Копие от </w:t>
      </w:r>
      <w:r w:rsidR="00010008" w:rsidRPr="006F453B">
        <w:rPr>
          <w:rFonts w:ascii="Verdana" w:hAnsi="Verdana"/>
        </w:rPr>
        <w:t>и</w:t>
      </w:r>
      <w:r w:rsidRPr="006F453B">
        <w:rPr>
          <w:rFonts w:ascii="Verdana" w:hAnsi="Verdana"/>
        </w:rPr>
        <w:t>скането за пояснение и/или липсващи документи във съответния финансов отчет на бенефициера;</w:t>
      </w:r>
    </w:p>
    <w:p w14:paraId="3781E860" w14:textId="77777777" w:rsidR="00497409" w:rsidRPr="006F453B" w:rsidRDefault="008F1EE6" w:rsidP="00C16404">
      <w:pPr>
        <w:pStyle w:val="1"/>
        <w:numPr>
          <w:ilvl w:val="0"/>
          <w:numId w:val="23"/>
        </w:numPr>
        <w:shd w:val="clear" w:color="auto" w:fill="auto"/>
        <w:tabs>
          <w:tab w:val="left" w:pos="1134"/>
          <w:tab w:val="left" w:pos="1302"/>
        </w:tabs>
        <w:spacing w:after="0" w:line="276" w:lineRule="auto"/>
        <w:ind w:left="740" w:right="20" w:firstLine="0"/>
        <w:rPr>
          <w:rFonts w:ascii="Verdana" w:hAnsi="Verdana"/>
        </w:rPr>
      </w:pPr>
      <w:r w:rsidRPr="006F453B">
        <w:rPr>
          <w:rFonts w:ascii="Verdana" w:hAnsi="Verdana"/>
        </w:rPr>
        <w:t>Копие от отговора на бенефициера, във връзка с искането по предходната точка;</w:t>
      </w:r>
    </w:p>
    <w:p w14:paraId="0DBC84DE" w14:textId="77777777" w:rsidR="00497409" w:rsidRPr="006F453B" w:rsidRDefault="008F1EE6" w:rsidP="00C16404">
      <w:pPr>
        <w:pStyle w:val="1"/>
        <w:numPr>
          <w:ilvl w:val="0"/>
          <w:numId w:val="23"/>
        </w:numPr>
        <w:shd w:val="clear" w:color="auto" w:fill="auto"/>
        <w:tabs>
          <w:tab w:val="left" w:pos="1134"/>
        </w:tabs>
        <w:spacing w:after="0" w:line="276" w:lineRule="auto"/>
        <w:ind w:left="740" w:right="20" w:firstLine="0"/>
        <w:rPr>
          <w:rFonts w:ascii="Verdana" w:hAnsi="Verdana"/>
        </w:rPr>
      </w:pPr>
      <w:r w:rsidRPr="006F453B">
        <w:rPr>
          <w:rFonts w:ascii="Verdana" w:hAnsi="Verdana"/>
        </w:rPr>
        <w:t>Съгласие за редуциране и искане за плащане по открита банкова гаранция за възстановяване на аванс - в оригинал, подписано и съгласувано от прекия ръководител;</w:t>
      </w:r>
    </w:p>
    <w:p w14:paraId="1441F1E6" w14:textId="4CE53568" w:rsidR="00497409" w:rsidRPr="006F453B" w:rsidRDefault="008F1EE6" w:rsidP="00C16404">
      <w:pPr>
        <w:pStyle w:val="1"/>
        <w:numPr>
          <w:ilvl w:val="0"/>
          <w:numId w:val="23"/>
        </w:numPr>
        <w:shd w:val="clear" w:color="auto" w:fill="auto"/>
        <w:tabs>
          <w:tab w:val="left" w:pos="1134"/>
        </w:tabs>
        <w:spacing w:after="0" w:line="276" w:lineRule="auto"/>
        <w:ind w:left="740" w:right="20" w:firstLine="0"/>
        <w:rPr>
          <w:rFonts w:ascii="Verdana" w:hAnsi="Verdana"/>
        </w:rPr>
      </w:pPr>
      <w:r w:rsidRPr="006F453B">
        <w:rPr>
          <w:rFonts w:ascii="Verdana" w:hAnsi="Verdana"/>
        </w:rPr>
        <w:t xml:space="preserve">Финансовият анализ за етап и обобщеният финансов анализ, ако е приложимо, се изпращат на служебния </w:t>
      </w:r>
      <w:r w:rsidR="0071244D" w:rsidRPr="006F453B">
        <w:rPr>
          <w:rFonts w:ascii="Verdana" w:hAnsi="Verdana"/>
          <w:lang w:val="en-US"/>
        </w:rPr>
        <w:t>е</w:t>
      </w:r>
      <w:r w:rsidRPr="006F453B">
        <w:rPr>
          <w:rFonts w:ascii="Verdana" w:hAnsi="Verdana"/>
          <w:lang w:val="en-US"/>
        </w:rPr>
        <w:t xml:space="preserve">-mail </w:t>
      </w:r>
      <w:r w:rsidRPr="006F453B">
        <w:rPr>
          <w:rFonts w:ascii="Verdana" w:hAnsi="Verdana"/>
        </w:rPr>
        <w:t>адрес на съответния проектен координатор;</w:t>
      </w:r>
    </w:p>
    <w:p w14:paraId="40E9AF57" w14:textId="350807B4" w:rsidR="00497409" w:rsidRPr="006F453B" w:rsidRDefault="008F1EE6" w:rsidP="00C16404">
      <w:pPr>
        <w:pStyle w:val="1"/>
        <w:numPr>
          <w:ilvl w:val="0"/>
          <w:numId w:val="11"/>
        </w:numPr>
        <w:shd w:val="clear" w:color="auto" w:fill="auto"/>
        <w:tabs>
          <w:tab w:val="left" w:pos="709"/>
          <w:tab w:val="left" w:pos="1134"/>
        </w:tabs>
        <w:spacing w:after="0" w:line="276" w:lineRule="auto"/>
        <w:ind w:left="840" w:right="40" w:hanging="131"/>
        <w:rPr>
          <w:rFonts w:ascii="Verdana" w:hAnsi="Verdana"/>
        </w:rPr>
      </w:pPr>
      <w:r w:rsidRPr="006F453B">
        <w:rPr>
          <w:rFonts w:ascii="Verdana" w:hAnsi="Verdana"/>
        </w:rPr>
        <w:t>Прилага заверено копие от финансовия анализ за етап с консолидирана финансова справка и обобщен финансов анализ, ако е приложимо, към финансовия отчет на бенефициера, след което предава отчета в архива.</w:t>
      </w:r>
    </w:p>
    <w:p w14:paraId="6ECEB5BC" w14:textId="77777777" w:rsidR="00A82C54" w:rsidRPr="006F453B" w:rsidRDefault="00A82C54" w:rsidP="00624E1B">
      <w:pPr>
        <w:pStyle w:val="1"/>
        <w:shd w:val="clear" w:color="auto" w:fill="auto"/>
        <w:spacing w:after="0" w:line="276" w:lineRule="auto"/>
        <w:ind w:left="20" w:right="40" w:firstLine="0"/>
        <w:rPr>
          <w:rFonts w:ascii="Verdana" w:hAnsi="Verdana"/>
        </w:rPr>
      </w:pPr>
    </w:p>
    <w:p w14:paraId="5FF86B94" w14:textId="52A168AC" w:rsidR="00497409" w:rsidRPr="006F453B" w:rsidRDefault="008F1EE6" w:rsidP="00624E1B">
      <w:pPr>
        <w:pStyle w:val="1"/>
        <w:shd w:val="clear" w:color="auto" w:fill="auto"/>
        <w:spacing w:after="0" w:line="276" w:lineRule="auto"/>
        <w:ind w:left="20" w:right="40" w:firstLine="0"/>
        <w:rPr>
          <w:rFonts w:ascii="Verdana" w:hAnsi="Verdana"/>
        </w:rPr>
      </w:pPr>
      <w:r w:rsidRPr="006F453B">
        <w:rPr>
          <w:rFonts w:ascii="Verdana" w:hAnsi="Verdana"/>
          <w:b/>
        </w:rPr>
        <w:t>Чл. 4</w:t>
      </w:r>
      <w:r w:rsidR="0071244D" w:rsidRPr="006F453B">
        <w:rPr>
          <w:rFonts w:ascii="Verdana" w:hAnsi="Verdana"/>
          <w:b/>
        </w:rPr>
        <w:t>2</w:t>
      </w:r>
      <w:r w:rsidRPr="006F453B">
        <w:rPr>
          <w:rFonts w:ascii="Verdana" w:hAnsi="Verdana"/>
          <w:b/>
        </w:rPr>
        <w:t>.</w:t>
      </w:r>
      <w:r w:rsidRPr="006F453B">
        <w:rPr>
          <w:rFonts w:ascii="Verdana" w:hAnsi="Verdana"/>
        </w:rPr>
        <w:t xml:space="preserve"> В случаите когато бенефициерът не представи допълнителните документи по чл. </w:t>
      </w:r>
      <w:r w:rsidR="004A6C36" w:rsidRPr="006F453B">
        <w:rPr>
          <w:rFonts w:ascii="Verdana" w:hAnsi="Verdana"/>
        </w:rPr>
        <w:t xml:space="preserve">39, ал. 1 и </w:t>
      </w:r>
      <w:r w:rsidRPr="006F453B">
        <w:rPr>
          <w:rFonts w:ascii="Verdana" w:hAnsi="Verdana"/>
        </w:rPr>
        <w:t>в срока по чл. 4</w:t>
      </w:r>
      <w:r w:rsidR="004A6C36" w:rsidRPr="006F453B">
        <w:rPr>
          <w:rFonts w:ascii="Verdana" w:hAnsi="Verdana"/>
        </w:rPr>
        <w:t>0</w:t>
      </w:r>
      <w:r w:rsidRPr="006F453B">
        <w:rPr>
          <w:rFonts w:ascii="Verdana" w:hAnsi="Verdana"/>
        </w:rPr>
        <w:t>, фин</w:t>
      </w:r>
      <w:r w:rsidR="0071244D" w:rsidRPr="006F453B">
        <w:rPr>
          <w:rFonts w:ascii="Verdana" w:hAnsi="Verdana"/>
        </w:rPr>
        <w:t xml:space="preserve">ансов анализ се извършва и БФП </w:t>
      </w:r>
      <w:r w:rsidRPr="006F453B">
        <w:rPr>
          <w:rFonts w:ascii="Verdana" w:hAnsi="Verdana"/>
        </w:rPr>
        <w:t>за етапа се изплаща въз основа на първоначално представените документи във финансовия отчет.</w:t>
      </w:r>
    </w:p>
    <w:p w14:paraId="5843F7D6" w14:textId="3C499ECE" w:rsidR="00497409" w:rsidRPr="006F453B" w:rsidRDefault="00A82C54" w:rsidP="007C62F8">
      <w:pPr>
        <w:pStyle w:val="1"/>
        <w:shd w:val="clear" w:color="auto" w:fill="auto"/>
        <w:spacing w:after="0" w:line="276" w:lineRule="auto"/>
        <w:ind w:left="20" w:right="40" w:firstLine="0"/>
        <w:rPr>
          <w:rFonts w:ascii="Verdana" w:hAnsi="Verdana"/>
        </w:rPr>
      </w:pPr>
      <w:r w:rsidRPr="006F453B">
        <w:rPr>
          <w:rFonts w:ascii="Verdana" w:hAnsi="Verdana"/>
        </w:rPr>
        <w:t>(1)</w:t>
      </w:r>
      <w:r w:rsidR="008F1EE6" w:rsidRPr="006F453B">
        <w:rPr>
          <w:rFonts w:ascii="Verdana" w:hAnsi="Verdana"/>
        </w:rPr>
        <w:t xml:space="preserve"> Проектният координатор от ЗОУФ, след получаване на документите от финансист</w:t>
      </w:r>
      <w:r w:rsidR="002B2830" w:rsidRPr="006F453B">
        <w:rPr>
          <w:rFonts w:ascii="Verdana" w:hAnsi="Verdana"/>
        </w:rPr>
        <w:t>-</w:t>
      </w:r>
      <w:r w:rsidR="008F1EE6" w:rsidRPr="006F453B">
        <w:rPr>
          <w:rFonts w:ascii="Verdana" w:hAnsi="Verdana"/>
        </w:rPr>
        <w:t xml:space="preserve"> координатор, изготвя:</w:t>
      </w:r>
    </w:p>
    <w:p w14:paraId="006A1D67" w14:textId="1213224F" w:rsidR="0071244D" w:rsidRPr="006F453B" w:rsidRDefault="0071244D" w:rsidP="00C16404">
      <w:pPr>
        <w:pStyle w:val="1"/>
        <w:numPr>
          <w:ilvl w:val="0"/>
          <w:numId w:val="24"/>
        </w:numPr>
        <w:shd w:val="clear" w:color="auto" w:fill="auto"/>
        <w:tabs>
          <w:tab w:val="left" w:pos="1134"/>
        </w:tabs>
        <w:spacing w:after="0" w:line="276" w:lineRule="auto"/>
        <w:ind w:left="993" w:right="40" w:hanging="142"/>
        <w:rPr>
          <w:rFonts w:ascii="Verdana" w:hAnsi="Verdana"/>
        </w:rPr>
      </w:pPr>
      <w:r w:rsidRPr="006F453B">
        <w:rPr>
          <w:rFonts w:ascii="Verdana" w:hAnsi="Verdana"/>
        </w:rPr>
        <w:lastRenderedPageBreak/>
        <w:t>Докладна записка от ръководителя на ЗОУФ до изпълнителния директор на Агенцията</w:t>
      </w:r>
      <w:r w:rsidRPr="006F453B">
        <w:rPr>
          <w:rFonts w:ascii="Verdana" w:hAnsi="Verdana"/>
          <w:lang w:val="en-US"/>
        </w:rPr>
        <w:t>;</w:t>
      </w:r>
    </w:p>
    <w:p w14:paraId="4287BC3C" w14:textId="3559354E" w:rsidR="00497409" w:rsidRPr="006F453B" w:rsidRDefault="008F1EE6" w:rsidP="00C16404">
      <w:pPr>
        <w:pStyle w:val="1"/>
        <w:numPr>
          <w:ilvl w:val="0"/>
          <w:numId w:val="24"/>
        </w:numPr>
        <w:shd w:val="clear" w:color="auto" w:fill="auto"/>
        <w:tabs>
          <w:tab w:val="left" w:pos="843"/>
          <w:tab w:val="left" w:pos="1134"/>
        </w:tabs>
        <w:spacing w:after="0" w:line="276" w:lineRule="auto"/>
        <w:ind w:left="851" w:right="40" w:firstLine="0"/>
        <w:rPr>
          <w:rFonts w:ascii="Verdana" w:hAnsi="Verdana"/>
        </w:rPr>
      </w:pPr>
      <w:r w:rsidRPr="006F453B">
        <w:rPr>
          <w:rFonts w:ascii="Verdana" w:hAnsi="Verdana"/>
        </w:rPr>
        <w:t xml:space="preserve">Доклад от </w:t>
      </w:r>
      <w:r w:rsidR="002C4421" w:rsidRPr="006F453B">
        <w:rPr>
          <w:rFonts w:ascii="Verdana" w:hAnsi="Verdana"/>
        </w:rPr>
        <w:t>р</w:t>
      </w:r>
      <w:r w:rsidRPr="006F453B">
        <w:rPr>
          <w:rFonts w:ascii="Verdana" w:hAnsi="Verdana"/>
        </w:rPr>
        <w:t xml:space="preserve">ъководителя на ЗОУФ до </w:t>
      </w:r>
      <w:r w:rsidR="002C4421" w:rsidRPr="006F453B">
        <w:rPr>
          <w:rFonts w:ascii="Verdana" w:hAnsi="Verdana"/>
        </w:rPr>
        <w:t>и</w:t>
      </w:r>
      <w:r w:rsidRPr="006F453B">
        <w:rPr>
          <w:rFonts w:ascii="Verdana" w:hAnsi="Verdana"/>
        </w:rPr>
        <w:t>зпълнителния директор на Агенцията за приемане резултата на етапа;</w:t>
      </w:r>
    </w:p>
    <w:p w14:paraId="6C4D2E6C" w14:textId="61E1AC4D" w:rsidR="00497409" w:rsidRPr="006F453B" w:rsidRDefault="008F1EE6" w:rsidP="00C16404">
      <w:pPr>
        <w:pStyle w:val="1"/>
        <w:numPr>
          <w:ilvl w:val="0"/>
          <w:numId w:val="24"/>
        </w:numPr>
        <w:shd w:val="clear" w:color="auto" w:fill="auto"/>
        <w:tabs>
          <w:tab w:val="left" w:pos="867"/>
          <w:tab w:val="left" w:pos="1134"/>
        </w:tabs>
        <w:spacing w:after="0" w:line="276" w:lineRule="auto"/>
        <w:ind w:left="993" w:right="40" w:hanging="142"/>
        <w:rPr>
          <w:rFonts w:ascii="Verdana" w:hAnsi="Verdana"/>
        </w:rPr>
      </w:pPr>
      <w:r w:rsidRPr="006F453B">
        <w:rPr>
          <w:rFonts w:ascii="Verdana" w:hAnsi="Verdana"/>
        </w:rPr>
        <w:t xml:space="preserve">Проект на </w:t>
      </w:r>
      <w:r w:rsidR="002C4421" w:rsidRPr="006F453B">
        <w:rPr>
          <w:rFonts w:ascii="Verdana" w:hAnsi="Verdana"/>
        </w:rPr>
        <w:t>р</w:t>
      </w:r>
      <w:r w:rsidRPr="006F453B">
        <w:rPr>
          <w:rFonts w:ascii="Verdana" w:hAnsi="Verdana"/>
        </w:rPr>
        <w:t xml:space="preserve">ешение на </w:t>
      </w:r>
      <w:r w:rsidR="002C4421" w:rsidRPr="006F453B">
        <w:rPr>
          <w:rFonts w:ascii="Verdana" w:hAnsi="Verdana"/>
        </w:rPr>
        <w:t>и</w:t>
      </w:r>
      <w:r w:rsidRPr="006F453B">
        <w:rPr>
          <w:rFonts w:ascii="Verdana" w:hAnsi="Verdana"/>
        </w:rPr>
        <w:t>зпълнителния директор за утвърждаване на доклада на ЗОУФ и одобряване размера на БФП;</w:t>
      </w:r>
    </w:p>
    <w:p w14:paraId="67FAE343" w14:textId="13296A69" w:rsidR="00497409" w:rsidRPr="006F453B" w:rsidRDefault="008F1EE6" w:rsidP="00C16404">
      <w:pPr>
        <w:pStyle w:val="1"/>
        <w:numPr>
          <w:ilvl w:val="0"/>
          <w:numId w:val="24"/>
        </w:numPr>
        <w:shd w:val="clear" w:color="auto" w:fill="auto"/>
        <w:tabs>
          <w:tab w:val="left" w:pos="867"/>
          <w:tab w:val="left" w:pos="1134"/>
        </w:tabs>
        <w:spacing w:after="0" w:line="276" w:lineRule="auto"/>
        <w:ind w:left="993" w:hanging="142"/>
        <w:rPr>
          <w:rFonts w:ascii="Verdana" w:hAnsi="Verdana"/>
        </w:rPr>
      </w:pPr>
      <w:r w:rsidRPr="006F453B">
        <w:rPr>
          <w:rFonts w:ascii="Verdana" w:hAnsi="Verdana"/>
        </w:rPr>
        <w:t>Протокол за приключване на договорните отношения</w:t>
      </w:r>
      <w:r w:rsidR="0071244D" w:rsidRPr="006F453B">
        <w:rPr>
          <w:rFonts w:ascii="Verdana" w:hAnsi="Verdana"/>
        </w:rPr>
        <w:t>;</w:t>
      </w:r>
    </w:p>
    <w:p w14:paraId="1EED6F43" w14:textId="79FD5766" w:rsidR="00497409" w:rsidRPr="006F453B" w:rsidRDefault="008F1EE6" w:rsidP="00C16404">
      <w:pPr>
        <w:pStyle w:val="1"/>
        <w:numPr>
          <w:ilvl w:val="0"/>
          <w:numId w:val="24"/>
        </w:numPr>
        <w:shd w:val="clear" w:color="auto" w:fill="auto"/>
        <w:tabs>
          <w:tab w:val="left" w:pos="723"/>
          <w:tab w:val="left" w:pos="1134"/>
        </w:tabs>
        <w:spacing w:after="0" w:line="276" w:lineRule="auto"/>
        <w:ind w:left="993" w:right="40" w:hanging="142"/>
        <w:rPr>
          <w:rFonts w:ascii="Verdana" w:hAnsi="Verdana"/>
        </w:rPr>
      </w:pPr>
      <w:r w:rsidRPr="006F453B">
        <w:rPr>
          <w:rFonts w:ascii="Verdana" w:hAnsi="Verdana"/>
        </w:rPr>
        <w:t xml:space="preserve">След утвърждаване документите за плащане по предходните точки, </w:t>
      </w:r>
      <w:r w:rsidR="0071244D" w:rsidRPr="006F453B">
        <w:rPr>
          <w:rFonts w:ascii="Verdana" w:hAnsi="Verdana"/>
        </w:rPr>
        <w:t>проектният координатор</w:t>
      </w:r>
      <w:r w:rsidRPr="006F453B">
        <w:rPr>
          <w:rFonts w:ascii="Verdana" w:hAnsi="Verdana"/>
        </w:rPr>
        <w:t xml:space="preserve"> прави копия на документите за плащане и ги класира в досието на проекта. Изготвя се и се актуализира периодично </w:t>
      </w:r>
      <w:r w:rsidR="000945B0" w:rsidRPr="006F453B">
        <w:rPr>
          <w:rFonts w:ascii="Verdana" w:hAnsi="Verdana"/>
        </w:rPr>
        <w:t>контролен</w:t>
      </w:r>
      <w:r w:rsidRPr="006F453B">
        <w:rPr>
          <w:rFonts w:ascii="Verdana" w:hAnsi="Verdana"/>
        </w:rPr>
        <w:t xml:space="preserve"> лист за проверка на досието на проекта по </w:t>
      </w:r>
      <w:r w:rsidRPr="006F453B">
        <w:rPr>
          <w:rFonts w:ascii="Verdana" w:hAnsi="Verdana"/>
          <w:color w:val="auto"/>
        </w:rPr>
        <w:t>НИФ (Приложение № 21).</w:t>
      </w:r>
    </w:p>
    <w:p w14:paraId="4DAA3404" w14:textId="77777777" w:rsidR="00A82C54" w:rsidRPr="006F453B" w:rsidRDefault="00A82C54" w:rsidP="00A82C54">
      <w:pPr>
        <w:pStyle w:val="1"/>
        <w:shd w:val="clear" w:color="auto" w:fill="auto"/>
        <w:tabs>
          <w:tab w:val="left" w:pos="723"/>
          <w:tab w:val="left" w:pos="1134"/>
        </w:tabs>
        <w:spacing w:after="0" w:line="276" w:lineRule="auto"/>
        <w:ind w:left="993" w:right="40" w:firstLine="0"/>
        <w:rPr>
          <w:rFonts w:ascii="Verdana" w:hAnsi="Verdana"/>
        </w:rPr>
      </w:pPr>
    </w:p>
    <w:p w14:paraId="15D222BA" w14:textId="5DF7E03F" w:rsidR="00497409" w:rsidRPr="006F453B" w:rsidRDefault="008F1EE6" w:rsidP="00624E1B">
      <w:pPr>
        <w:pStyle w:val="1"/>
        <w:shd w:val="clear" w:color="auto" w:fill="auto"/>
        <w:spacing w:after="0" w:line="276" w:lineRule="auto"/>
        <w:ind w:left="20" w:right="40" w:firstLine="0"/>
        <w:rPr>
          <w:rFonts w:ascii="Verdana" w:hAnsi="Verdana"/>
        </w:rPr>
      </w:pPr>
      <w:r w:rsidRPr="006F453B">
        <w:rPr>
          <w:rFonts w:ascii="Verdana" w:hAnsi="Verdana"/>
          <w:b/>
        </w:rPr>
        <w:t>Чл. 4</w:t>
      </w:r>
      <w:r w:rsidR="0071244D" w:rsidRPr="006F453B">
        <w:rPr>
          <w:rFonts w:ascii="Verdana" w:hAnsi="Verdana"/>
          <w:b/>
        </w:rPr>
        <w:t>3</w:t>
      </w:r>
      <w:r w:rsidRPr="006F453B">
        <w:rPr>
          <w:rFonts w:ascii="Verdana" w:hAnsi="Verdana"/>
          <w:b/>
        </w:rPr>
        <w:t>.</w:t>
      </w:r>
      <w:r w:rsidRPr="006F453B">
        <w:rPr>
          <w:rFonts w:ascii="Verdana" w:hAnsi="Verdana"/>
        </w:rPr>
        <w:t xml:space="preserve"> В </w:t>
      </w:r>
      <w:r w:rsidRPr="006F453B">
        <w:rPr>
          <w:rFonts w:ascii="Verdana" w:hAnsi="Verdana"/>
          <w:color w:val="auto"/>
        </w:rPr>
        <w:t xml:space="preserve">срок </w:t>
      </w:r>
      <w:r w:rsidR="00B03A8C" w:rsidRPr="006F453B">
        <w:rPr>
          <w:rFonts w:ascii="Verdana" w:hAnsi="Verdana"/>
          <w:color w:val="auto"/>
        </w:rPr>
        <w:t xml:space="preserve">от </w:t>
      </w:r>
      <w:r w:rsidR="00FF100E" w:rsidRPr="006F453B">
        <w:rPr>
          <w:rFonts w:ascii="Verdana" w:hAnsi="Verdana"/>
          <w:color w:val="auto"/>
        </w:rPr>
        <w:t>седем</w:t>
      </w:r>
      <w:r w:rsidRPr="006F453B">
        <w:rPr>
          <w:rFonts w:ascii="Verdana" w:hAnsi="Verdana"/>
          <w:color w:val="auto"/>
        </w:rPr>
        <w:t xml:space="preserve"> работни дни</w:t>
      </w:r>
      <w:r w:rsidR="006F66DC" w:rsidRPr="006F453B">
        <w:rPr>
          <w:rFonts w:ascii="Verdana" w:hAnsi="Verdana"/>
          <w:color w:val="auto"/>
        </w:rPr>
        <w:t xml:space="preserve"> </w:t>
      </w:r>
      <w:r w:rsidRPr="006F453B">
        <w:rPr>
          <w:rFonts w:ascii="Verdana" w:hAnsi="Verdana"/>
          <w:color w:val="auto"/>
        </w:rPr>
        <w:t xml:space="preserve">от получаването на утвърдения от изпълнителния директор </w:t>
      </w:r>
      <w:r w:rsidR="00546F64" w:rsidRPr="006F453B">
        <w:rPr>
          <w:rFonts w:ascii="Verdana" w:hAnsi="Verdana"/>
          <w:color w:val="auto"/>
        </w:rPr>
        <w:t>д</w:t>
      </w:r>
      <w:r w:rsidRPr="006F453B">
        <w:rPr>
          <w:rFonts w:ascii="Verdana" w:hAnsi="Verdana"/>
          <w:color w:val="auto"/>
        </w:rPr>
        <w:t xml:space="preserve">оклад по чл. </w:t>
      </w:r>
      <w:r w:rsidR="006F66DC" w:rsidRPr="006F453B">
        <w:rPr>
          <w:rFonts w:ascii="Verdana" w:hAnsi="Verdana"/>
          <w:color w:val="auto"/>
        </w:rPr>
        <w:t>42</w:t>
      </w:r>
      <w:r w:rsidRPr="006F453B">
        <w:rPr>
          <w:rFonts w:ascii="Verdana" w:hAnsi="Verdana"/>
          <w:color w:val="auto"/>
        </w:rPr>
        <w:t xml:space="preserve">, </w:t>
      </w:r>
      <w:r w:rsidR="006F66DC" w:rsidRPr="006F453B">
        <w:rPr>
          <w:rFonts w:ascii="Verdana" w:hAnsi="Verdana"/>
          <w:color w:val="auto"/>
        </w:rPr>
        <w:t xml:space="preserve">ал. 1, </w:t>
      </w:r>
      <w:r w:rsidRPr="006F453B">
        <w:rPr>
          <w:rFonts w:ascii="Verdana" w:hAnsi="Verdana"/>
          <w:color w:val="auto"/>
        </w:rPr>
        <w:t xml:space="preserve">т. </w:t>
      </w:r>
      <w:r w:rsidR="006F66DC" w:rsidRPr="006F453B">
        <w:rPr>
          <w:rFonts w:ascii="Verdana" w:hAnsi="Verdana"/>
          <w:color w:val="auto"/>
        </w:rPr>
        <w:t xml:space="preserve">2 </w:t>
      </w:r>
      <w:r w:rsidRPr="006F453B">
        <w:rPr>
          <w:rFonts w:ascii="Verdana" w:hAnsi="Verdana"/>
          <w:color w:val="auto"/>
        </w:rPr>
        <w:t xml:space="preserve">и </w:t>
      </w:r>
      <w:r w:rsidR="00546F64" w:rsidRPr="006F453B">
        <w:rPr>
          <w:rFonts w:ascii="Verdana" w:hAnsi="Verdana"/>
          <w:color w:val="auto"/>
        </w:rPr>
        <w:t>р</w:t>
      </w:r>
      <w:r w:rsidRPr="006F453B">
        <w:rPr>
          <w:rFonts w:ascii="Verdana" w:hAnsi="Verdana"/>
          <w:color w:val="auto"/>
        </w:rPr>
        <w:t xml:space="preserve">ешението </w:t>
      </w:r>
      <w:r w:rsidRPr="006F453B">
        <w:rPr>
          <w:rFonts w:ascii="Verdana" w:hAnsi="Verdana"/>
        </w:rPr>
        <w:t xml:space="preserve">по чл. </w:t>
      </w:r>
      <w:r w:rsidR="006F66DC" w:rsidRPr="006F453B">
        <w:rPr>
          <w:rFonts w:ascii="Verdana" w:hAnsi="Verdana"/>
        </w:rPr>
        <w:t>42</w:t>
      </w:r>
      <w:r w:rsidRPr="006F453B">
        <w:rPr>
          <w:rFonts w:ascii="Verdana" w:hAnsi="Verdana"/>
        </w:rPr>
        <w:t>,</w:t>
      </w:r>
      <w:r w:rsidR="006F66DC" w:rsidRPr="006F453B">
        <w:rPr>
          <w:rFonts w:ascii="Verdana" w:hAnsi="Verdana"/>
        </w:rPr>
        <w:t xml:space="preserve"> ал. 1, </w:t>
      </w:r>
      <w:r w:rsidRPr="006F453B">
        <w:rPr>
          <w:rFonts w:ascii="Verdana" w:hAnsi="Verdana"/>
        </w:rPr>
        <w:t xml:space="preserve"> т. </w:t>
      </w:r>
      <w:r w:rsidR="006F66DC" w:rsidRPr="006F453B">
        <w:rPr>
          <w:rFonts w:ascii="Verdana" w:hAnsi="Verdana"/>
        </w:rPr>
        <w:t xml:space="preserve">3 </w:t>
      </w:r>
      <w:r w:rsidR="00546F64" w:rsidRPr="006F453B">
        <w:rPr>
          <w:rFonts w:ascii="Verdana" w:hAnsi="Verdana"/>
        </w:rPr>
        <w:t>п</w:t>
      </w:r>
      <w:r w:rsidRPr="006F453B">
        <w:rPr>
          <w:rFonts w:ascii="Verdana" w:hAnsi="Verdana"/>
        </w:rPr>
        <w:t>роектният координатор от ЗОУФ уведомява пис</w:t>
      </w:r>
      <w:r w:rsidR="0071244D" w:rsidRPr="006F453B">
        <w:rPr>
          <w:rFonts w:ascii="Verdana" w:hAnsi="Verdana"/>
        </w:rPr>
        <w:t>мено бенефициера за издаденото р</w:t>
      </w:r>
      <w:r w:rsidRPr="006F453B">
        <w:rPr>
          <w:rFonts w:ascii="Verdana" w:hAnsi="Verdana"/>
        </w:rPr>
        <w:t>ешение и го кани да се яви в Агенцията за подписване на протокол за приключване на договорните отношения. Копия от решението, доклада, заключението на независимия експерт и финансовия анализ се прилагат към писмото до бенефициера.</w:t>
      </w:r>
    </w:p>
    <w:p w14:paraId="661993DD" w14:textId="77777777" w:rsidR="00584D2D" w:rsidRPr="006F453B" w:rsidRDefault="00584D2D" w:rsidP="007C62F8">
      <w:pPr>
        <w:pStyle w:val="1"/>
        <w:shd w:val="clear" w:color="auto" w:fill="auto"/>
        <w:spacing w:after="0" w:line="276" w:lineRule="auto"/>
        <w:ind w:left="20" w:right="40" w:firstLine="0"/>
        <w:rPr>
          <w:rFonts w:ascii="Verdana" w:hAnsi="Verdana"/>
        </w:rPr>
      </w:pPr>
    </w:p>
    <w:p w14:paraId="398AF4B1" w14:textId="080CB2E0" w:rsidR="00497409" w:rsidRPr="006F453B" w:rsidRDefault="008F1EE6" w:rsidP="007C62F8">
      <w:pPr>
        <w:pStyle w:val="1"/>
        <w:shd w:val="clear" w:color="auto" w:fill="auto"/>
        <w:spacing w:after="0" w:line="276" w:lineRule="auto"/>
        <w:ind w:left="20" w:right="40" w:firstLine="0"/>
        <w:rPr>
          <w:rFonts w:ascii="Verdana" w:hAnsi="Verdana"/>
        </w:rPr>
      </w:pPr>
      <w:r w:rsidRPr="006F453B">
        <w:rPr>
          <w:rFonts w:ascii="Verdana" w:hAnsi="Verdana"/>
          <w:b/>
        </w:rPr>
        <w:t>Чл. 4</w:t>
      </w:r>
      <w:r w:rsidR="0071244D" w:rsidRPr="006F453B">
        <w:rPr>
          <w:rFonts w:ascii="Verdana" w:hAnsi="Verdana"/>
          <w:b/>
        </w:rPr>
        <w:t>4</w:t>
      </w:r>
      <w:r w:rsidRPr="006F453B">
        <w:rPr>
          <w:rFonts w:ascii="Verdana" w:hAnsi="Verdana"/>
          <w:b/>
        </w:rPr>
        <w:t>.</w:t>
      </w:r>
      <w:r w:rsidRPr="006F453B">
        <w:rPr>
          <w:rFonts w:ascii="Verdana" w:hAnsi="Verdana"/>
        </w:rPr>
        <w:t xml:space="preserve"> В срок </w:t>
      </w:r>
      <w:r w:rsidR="00546F64" w:rsidRPr="006F453B">
        <w:rPr>
          <w:rFonts w:ascii="Verdana" w:hAnsi="Verdana"/>
        </w:rPr>
        <w:t xml:space="preserve">от </w:t>
      </w:r>
      <w:r w:rsidRPr="006F453B">
        <w:rPr>
          <w:rFonts w:ascii="Verdana" w:hAnsi="Verdana"/>
        </w:rPr>
        <w:t xml:space="preserve">три работни дни от подписването на протокол за приключване на договорните отношения между бенефициера и Агенцията </w:t>
      </w:r>
      <w:r w:rsidRPr="006F453B">
        <w:rPr>
          <w:rFonts w:ascii="Verdana" w:hAnsi="Verdana"/>
          <w:color w:val="auto"/>
        </w:rPr>
        <w:t>(Приложение № 22)</w:t>
      </w:r>
      <w:r w:rsidR="00546F64" w:rsidRPr="006F453B">
        <w:rPr>
          <w:rFonts w:ascii="Verdana" w:hAnsi="Verdana"/>
          <w:color w:val="auto"/>
        </w:rPr>
        <w:t xml:space="preserve"> </w:t>
      </w:r>
      <w:r w:rsidR="00546F64" w:rsidRPr="006F453B">
        <w:rPr>
          <w:rFonts w:ascii="Verdana" w:hAnsi="Verdana"/>
        </w:rPr>
        <w:t>п</w:t>
      </w:r>
      <w:r w:rsidRPr="006F453B">
        <w:rPr>
          <w:rFonts w:ascii="Verdana" w:hAnsi="Verdana"/>
        </w:rPr>
        <w:t>роектният</w:t>
      </w:r>
      <w:r w:rsidR="003813A2" w:rsidRPr="006F453B">
        <w:rPr>
          <w:rFonts w:ascii="Verdana" w:hAnsi="Verdana"/>
        </w:rPr>
        <w:t>-</w:t>
      </w:r>
      <w:r w:rsidRPr="006F453B">
        <w:rPr>
          <w:rFonts w:ascii="Verdana" w:hAnsi="Verdana"/>
        </w:rPr>
        <w:t xml:space="preserve">координатор от ЗОУФ окомплектова досието на проекта, попълва </w:t>
      </w:r>
      <w:r w:rsidR="00546F64" w:rsidRPr="006F453B">
        <w:rPr>
          <w:rFonts w:ascii="Verdana" w:hAnsi="Verdana"/>
        </w:rPr>
        <w:t>контролен</w:t>
      </w:r>
      <w:r w:rsidRPr="006F453B">
        <w:rPr>
          <w:rFonts w:ascii="Verdana" w:hAnsi="Verdana"/>
        </w:rPr>
        <w:t xml:space="preserve"> листа за съдържанието на досието и го предава на служителя от архива, за което се подписва приемо-предавателен протокол. Копия от </w:t>
      </w:r>
      <w:r w:rsidR="00546F64" w:rsidRPr="006F453B">
        <w:rPr>
          <w:rFonts w:ascii="Verdana" w:hAnsi="Verdana"/>
        </w:rPr>
        <w:t>р</w:t>
      </w:r>
      <w:r w:rsidRPr="006F453B">
        <w:rPr>
          <w:rFonts w:ascii="Verdana" w:hAnsi="Verdana"/>
        </w:rPr>
        <w:t xml:space="preserve">ешението, утвърденият </w:t>
      </w:r>
      <w:r w:rsidR="00546F64" w:rsidRPr="006F453B">
        <w:rPr>
          <w:rFonts w:ascii="Verdana" w:hAnsi="Verdana"/>
        </w:rPr>
        <w:t>д</w:t>
      </w:r>
      <w:r w:rsidRPr="006F453B">
        <w:rPr>
          <w:rFonts w:ascii="Verdana" w:hAnsi="Verdana"/>
        </w:rPr>
        <w:t xml:space="preserve">оклад, </w:t>
      </w:r>
      <w:r w:rsidR="00546F64" w:rsidRPr="006F453B">
        <w:rPr>
          <w:rFonts w:ascii="Verdana" w:hAnsi="Verdana"/>
        </w:rPr>
        <w:t>з</w:t>
      </w:r>
      <w:r w:rsidRPr="006F453B">
        <w:rPr>
          <w:rFonts w:ascii="Verdana" w:hAnsi="Verdana"/>
        </w:rPr>
        <w:t>аключението на независимия експерт, и уведомителното писмо до банката се прилагат към техническия отчет за етапа.</w:t>
      </w:r>
    </w:p>
    <w:p w14:paraId="16E0E798" w14:textId="77777777" w:rsidR="00584D2D" w:rsidRPr="006F453B" w:rsidRDefault="00584D2D" w:rsidP="007C62F8">
      <w:pPr>
        <w:pStyle w:val="1"/>
        <w:shd w:val="clear" w:color="auto" w:fill="auto"/>
        <w:spacing w:after="0" w:line="276" w:lineRule="auto"/>
        <w:ind w:left="20" w:right="40" w:firstLine="0"/>
        <w:rPr>
          <w:rFonts w:ascii="Verdana" w:hAnsi="Verdana"/>
        </w:rPr>
      </w:pPr>
    </w:p>
    <w:p w14:paraId="22D9E9D8" w14:textId="008A77DF" w:rsidR="00497409" w:rsidRPr="006F453B" w:rsidRDefault="0071244D" w:rsidP="007C62F8">
      <w:pPr>
        <w:pStyle w:val="1"/>
        <w:shd w:val="clear" w:color="auto" w:fill="auto"/>
        <w:spacing w:after="0" w:line="276" w:lineRule="auto"/>
        <w:ind w:left="20" w:right="40" w:firstLine="0"/>
        <w:rPr>
          <w:rFonts w:ascii="Verdana" w:hAnsi="Verdana"/>
        </w:rPr>
      </w:pPr>
      <w:r w:rsidRPr="006F453B">
        <w:rPr>
          <w:rFonts w:ascii="Verdana" w:hAnsi="Verdana"/>
          <w:b/>
        </w:rPr>
        <w:t>Чл. 45</w:t>
      </w:r>
      <w:r w:rsidR="008F1EE6" w:rsidRPr="006F453B">
        <w:rPr>
          <w:rFonts w:ascii="Verdana" w:hAnsi="Verdana"/>
          <w:b/>
        </w:rPr>
        <w:t>.</w:t>
      </w:r>
      <w:r w:rsidR="008F1EE6" w:rsidRPr="006F453B">
        <w:rPr>
          <w:rFonts w:ascii="Verdana" w:hAnsi="Verdana"/>
        </w:rPr>
        <w:t xml:space="preserve"> (1) В случаите на чл. 3</w:t>
      </w:r>
      <w:r w:rsidR="003813A2" w:rsidRPr="006F453B">
        <w:rPr>
          <w:rFonts w:ascii="Verdana" w:hAnsi="Verdana"/>
        </w:rPr>
        <w:t>5</w:t>
      </w:r>
      <w:r w:rsidR="008F1EE6" w:rsidRPr="006F453B">
        <w:rPr>
          <w:rFonts w:ascii="Verdana" w:hAnsi="Verdana"/>
        </w:rPr>
        <w:t>, т. 2 независимият експерт е одобрил частично представения технически отчет по отношение на постигнатите резултати финансовият отчет се разглежда.</w:t>
      </w:r>
    </w:p>
    <w:p w14:paraId="1CECB825" w14:textId="42E7C075" w:rsidR="00497409" w:rsidRPr="006F453B" w:rsidRDefault="008F1EE6" w:rsidP="007C62F8">
      <w:pPr>
        <w:pStyle w:val="1"/>
        <w:numPr>
          <w:ilvl w:val="0"/>
          <w:numId w:val="25"/>
        </w:numPr>
        <w:shd w:val="clear" w:color="auto" w:fill="auto"/>
        <w:tabs>
          <w:tab w:val="left" w:pos="394"/>
        </w:tabs>
        <w:spacing w:after="0" w:line="276" w:lineRule="auto"/>
        <w:ind w:left="20" w:right="40" w:firstLine="0"/>
        <w:rPr>
          <w:rFonts w:ascii="Verdana" w:hAnsi="Verdana"/>
        </w:rPr>
      </w:pPr>
      <w:r w:rsidRPr="006F453B">
        <w:rPr>
          <w:rFonts w:ascii="Verdana" w:hAnsi="Verdana"/>
        </w:rPr>
        <w:t xml:space="preserve">В срок </w:t>
      </w:r>
      <w:r w:rsidR="00546F64" w:rsidRPr="006F453B">
        <w:rPr>
          <w:rFonts w:ascii="Verdana" w:hAnsi="Verdana"/>
        </w:rPr>
        <w:t xml:space="preserve">от </w:t>
      </w:r>
      <w:r w:rsidRPr="006F453B">
        <w:rPr>
          <w:rFonts w:ascii="Verdana" w:hAnsi="Verdana"/>
        </w:rPr>
        <w:t xml:space="preserve">три работни дни от датата на получаване на </w:t>
      </w:r>
      <w:r w:rsidR="00546F64" w:rsidRPr="006F453B">
        <w:rPr>
          <w:rFonts w:ascii="Verdana" w:hAnsi="Verdana"/>
        </w:rPr>
        <w:t>з</w:t>
      </w:r>
      <w:r w:rsidRPr="006F453B">
        <w:rPr>
          <w:rFonts w:ascii="Verdana" w:hAnsi="Verdana"/>
        </w:rPr>
        <w:t>аключението на независимия експерт</w:t>
      </w:r>
      <w:r w:rsidR="003813A2" w:rsidRPr="006F453B">
        <w:rPr>
          <w:rFonts w:ascii="Verdana" w:hAnsi="Verdana"/>
        </w:rPr>
        <w:t xml:space="preserve"> </w:t>
      </w:r>
      <w:r w:rsidR="00DD179A" w:rsidRPr="006F453B">
        <w:rPr>
          <w:rFonts w:ascii="Verdana" w:hAnsi="Verdana"/>
        </w:rPr>
        <w:t>п</w:t>
      </w:r>
      <w:r w:rsidRPr="006F453B">
        <w:rPr>
          <w:rFonts w:ascii="Verdana" w:hAnsi="Verdana"/>
        </w:rPr>
        <w:t>роектният</w:t>
      </w:r>
      <w:r w:rsidR="003813A2" w:rsidRPr="006F453B">
        <w:rPr>
          <w:rFonts w:ascii="Verdana" w:hAnsi="Verdana"/>
        </w:rPr>
        <w:t>-</w:t>
      </w:r>
      <w:r w:rsidRPr="006F453B">
        <w:rPr>
          <w:rFonts w:ascii="Verdana" w:hAnsi="Verdana"/>
        </w:rPr>
        <w:t>координатор от ЗОУФ изготвя следните документи:</w:t>
      </w:r>
    </w:p>
    <w:p w14:paraId="1975C8B3" w14:textId="0C6CA688" w:rsidR="0071244D" w:rsidRPr="006F453B" w:rsidRDefault="0071244D" w:rsidP="007C62F8">
      <w:pPr>
        <w:pStyle w:val="1"/>
        <w:numPr>
          <w:ilvl w:val="0"/>
          <w:numId w:val="26"/>
        </w:numPr>
        <w:shd w:val="clear" w:color="auto" w:fill="auto"/>
        <w:tabs>
          <w:tab w:val="left" w:pos="394"/>
          <w:tab w:val="left" w:pos="851"/>
        </w:tabs>
        <w:spacing w:after="0" w:line="276" w:lineRule="auto"/>
        <w:ind w:left="20" w:right="40" w:firstLine="547"/>
        <w:rPr>
          <w:rFonts w:ascii="Verdana" w:hAnsi="Verdana"/>
        </w:rPr>
      </w:pPr>
      <w:r w:rsidRPr="006F453B">
        <w:rPr>
          <w:rFonts w:ascii="Verdana" w:hAnsi="Verdana"/>
        </w:rPr>
        <w:t>Докладна записка от ръководителя на ЗОУФ до изпълнителния директор;</w:t>
      </w:r>
    </w:p>
    <w:p w14:paraId="40613184" w14:textId="77777777" w:rsidR="00497409" w:rsidRPr="006F453B" w:rsidRDefault="008F1EE6" w:rsidP="007C62F8">
      <w:pPr>
        <w:pStyle w:val="1"/>
        <w:numPr>
          <w:ilvl w:val="0"/>
          <w:numId w:val="26"/>
        </w:numPr>
        <w:shd w:val="clear" w:color="auto" w:fill="auto"/>
        <w:tabs>
          <w:tab w:val="left" w:pos="839"/>
        </w:tabs>
        <w:spacing w:after="0" w:line="276" w:lineRule="auto"/>
        <w:ind w:left="840" w:right="40" w:hanging="260"/>
        <w:rPr>
          <w:rFonts w:ascii="Verdana" w:hAnsi="Verdana"/>
        </w:rPr>
      </w:pPr>
      <w:r w:rsidRPr="006F453B">
        <w:rPr>
          <w:rFonts w:ascii="Verdana" w:hAnsi="Verdana"/>
        </w:rPr>
        <w:t>Доклад от ЗОУФ до изпълнителния директор за постигнатите резултати за етапа;</w:t>
      </w:r>
    </w:p>
    <w:p w14:paraId="6BB57921" w14:textId="50F5B3D7" w:rsidR="00497409" w:rsidRPr="006F453B" w:rsidRDefault="008F1EE6" w:rsidP="007C62F8">
      <w:pPr>
        <w:pStyle w:val="1"/>
        <w:numPr>
          <w:ilvl w:val="0"/>
          <w:numId w:val="26"/>
        </w:numPr>
        <w:shd w:val="clear" w:color="auto" w:fill="auto"/>
        <w:tabs>
          <w:tab w:val="left" w:pos="868"/>
        </w:tabs>
        <w:spacing w:after="0" w:line="276" w:lineRule="auto"/>
        <w:ind w:left="840" w:right="40" w:hanging="260"/>
        <w:rPr>
          <w:rFonts w:ascii="Verdana" w:hAnsi="Verdana"/>
        </w:rPr>
      </w:pPr>
      <w:r w:rsidRPr="006F453B">
        <w:rPr>
          <w:rFonts w:ascii="Verdana" w:hAnsi="Verdana"/>
        </w:rPr>
        <w:t xml:space="preserve">Проект на </w:t>
      </w:r>
      <w:r w:rsidR="00F967EC" w:rsidRPr="006F453B">
        <w:rPr>
          <w:rFonts w:ascii="Verdana" w:hAnsi="Verdana"/>
        </w:rPr>
        <w:t>р</w:t>
      </w:r>
      <w:r w:rsidRPr="006F453B">
        <w:rPr>
          <w:rFonts w:ascii="Verdana" w:hAnsi="Verdana"/>
        </w:rPr>
        <w:t>ешение на изпълнителния директор за частично изпълнение на етапа;</w:t>
      </w:r>
    </w:p>
    <w:p w14:paraId="2BF4E193" w14:textId="64FC7B2F" w:rsidR="00497409" w:rsidRPr="006F453B" w:rsidRDefault="008F1EE6" w:rsidP="007C62F8">
      <w:pPr>
        <w:pStyle w:val="1"/>
        <w:numPr>
          <w:ilvl w:val="0"/>
          <w:numId w:val="26"/>
        </w:numPr>
        <w:shd w:val="clear" w:color="auto" w:fill="auto"/>
        <w:tabs>
          <w:tab w:val="left" w:pos="868"/>
        </w:tabs>
        <w:spacing w:after="0" w:line="276" w:lineRule="auto"/>
        <w:ind w:left="840" w:right="40" w:hanging="260"/>
        <w:rPr>
          <w:rFonts w:ascii="Verdana" w:hAnsi="Verdana"/>
        </w:rPr>
      </w:pPr>
      <w:r w:rsidRPr="006F453B">
        <w:rPr>
          <w:rFonts w:ascii="Verdana" w:hAnsi="Verdana"/>
        </w:rPr>
        <w:t xml:space="preserve">Към документите </w:t>
      </w:r>
      <w:r w:rsidR="00F967EC" w:rsidRPr="006F453B">
        <w:rPr>
          <w:rFonts w:ascii="Verdana" w:hAnsi="Verdana"/>
        </w:rPr>
        <w:t>п</w:t>
      </w:r>
      <w:r w:rsidRPr="006F453B">
        <w:rPr>
          <w:rFonts w:ascii="Verdana" w:hAnsi="Verdana"/>
        </w:rPr>
        <w:t>роектният</w:t>
      </w:r>
      <w:r w:rsidR="003813A2" w:rsidRPr="006F453B">
        <w:rPr>
          <w:rFonts w:ascii="Verdana" w:hAnsi="Verdana"/>
        </w:rPr>
        <w:t>-</w:t>
      </w:r>
      <w:r w:rsidRPr="006F453B">
        <w:rPr>
          <w:rFonts w:ascii="Verdana" w:hAnsi="Verdana"/>
        </w:rPr>
        <w:t xml:space="preserve">координатор от ЗОУФ прилага </w:t>
      </w:r>
      <w:r w:rsidR="00895B0A" w:rsidRPr="006F453B">
        <w:rPr>
          <w:rFonts w:ascii="Verdana" w:hAnsi="Verdana"/>
        </w:rPr>
        <w:t>з</w:t>
      </w:r>
      <w:r w:rsidRPr="006F453B">
        <w:rPr>
          <w:rFonts w:ascii="Verdana" w:hAnsi="Verdana"/>
        </w:rPr>
        <w:t xml:space="preserve">аключението на независимия експерт по отношение на </w:t>
      </w:r>
      <w:r w:rsidR="00624E1B" w:rsidRPr="006F453B">
        <w:rPr>
          <w:rFonts w:ascii="Verdana" w:hAnsi="Verdana"/>
        </w:rPr>
        <w:t>постигнатите резултати за етапа в едно с</w:t>
      </w:r>
      <w:r w:rsidRPr="006F453B">
        <w:rPr>
          <w:rFonts w:ascii="Verdana" w:hAnsi="Verdana"/>
        </w:rPr>
        <w:t xml:space="preserve"> протоколите </w:t>
      </w:r>
      <w:r w:rsidR="00624E1B" w:rsidRPr="006F453B">
        <w:rPr>
          <w:rFonts w:ascii="Verdana" w:hAnsi="Verdana"/>
        </w:rPr>
        <w:t>5.1 и 5.2</w:t>
      </w:r>
      <w:r w:rsidRPr="006F453B">
        <w:rPr>
          <w:rFonts w:ascii="Verdana" w:hAnsi="Verdana"/>
        </w:rPr>
        <w:t>;</w:t>
      </w:r>
    </w:p>
    <w:p w14:paraId="6C7E7E2B" w14:textId="28720F6E" w:rsidR="00497409" w:rsidRPr="006F453B" w:rsidRDefault="008F1EE6" w:rsidP="007C62F8">
      <w:pPr>
        <w:pStyle w:val="1"/>
        <w:numPr>
          <w:ilvl w:val="0"/>
          <w:numId w:val="25"/>
        </w:numPr>
        <w:shd w:val="clear" w:color="auto" w:fill="auto"/>
        <w:tabs>
          <w:tab w:val="left" w:pos="442"/>
        </w:tabs>
        <w:spacing w:after="0" w:line="276" w:lineRule="auto"/>
        <w:ind w:left="20" w:right="40" w:firstLine="0"/>
        <w:rPr>
          <w:rFonts w:ascii="Verdana" w:hAnsi="Verdana"/>
        </w:rPr>
      </w:pPr>
      <w:r w:rsidRPr="006F453B">
        <w:rPr>
          <w:rFonts w:ascii="Verdana" w:hAnsi="Verdana"/>
        </w:rPr>
        <w:t xml:space="preserve">В </w:t>
      </w:r>
      <w:r w:rsidR="00895B0A" w:rsidRPr="006F453B">
        <w:rPr>
          <w:rFonts w:ascii="Verdana" w:hAnsi="Verdana"/>
        </w:rPr>
        <w:t>д</w:t>
      </w:r>
      <w:r w:rsidRPr="006F453B">
        <w:rPr>
          <w:rFonts w:ascii="Verdana" w:hAnsi="Verdana"/>
        </w:rPr>
        <w:t xml:space="preserve">оклада и </w:t>
      </w:r>
      <w:r w:rsidR="00895B0A" w:rsidRPr="006F453B">
        <w:rPr>
          <w:rFonts w:ascii="Verdana" w:hAnsi="Verdana"/>
        </w:rPr>
        <w:t>п</w:t>
      </w:r>
      <w:r w:rsidRPr="006F453B">
        <w:rPr>
          <w:rFonts w:ascii="Verdana" w:hAnsi="Verdana"/>
        </w:rPr>
        <w:t xml:space="preserve">роекта на </w:t>
      </w:r>
      <w:r w:rsidR="00895B0A" w:rsidRPr="006F453B">
        <w:rPr>
          <w:rFonts w:ascii="Verdana" w:hAnsi="Verdana"/>
        </w:rPr>
        <w:t>р</w:t>
      </w:r>
      <w:r w:rsidRPr="006F453B">
        <w:rPr>
          <w:rFonts w:ascii="Verdana" w:hAnsi="Verdana"/>
        </w:rPr>
        <w:t xml:space="preserve">ешение се посочва срокът, указан в </w:t>
      </w:r>
      <w:r w:rsidR="00895B0A" w:rsidRPr="006F453B">
        <w:rPr>
          <w:rFonts w:ascii="Verdana" w:hAnsi="Verdana"/>
        </w:rPr>
        <w:t>з</w:t>
      </w:r>
      <w:r w:rsidRPr="006F453B">
        <w:rPr>
          <w:rFonts w:ascii="Verdana" w:hAnsi="Verdana"/>
        </w:rPr>
        <w:t xml:space="preserve">аключението на независимия експерт, в който </w:t>
      </w:r>
      <w:r w:rsidR="00895B0A" w:rsidRPr="006F453B">
        <w:rPr>
          <w:rFonts w:ascii="Verdana" w:hAnsi="Verdana"/>
        </w:rPr>
        <w:t>б</w:t>
      </w:r>
      <w:r w:rsidRPr="006F453B">
        <w:rPr>
          <w:rFonts w:ascii="Verdana" w:hAnsi="Verdana"/>
        </w:rPr>
        <w:t xml:space="preserve">енефициерът трябва да изпълни препоръките на независимия(те) експерт(и) за постигане на планираните резултати за етапа, като този срок не може да бъде по-дълъг от </w:t>
      </w:r>
      <w:r w:rsidR="00895B0A" w:rsidRPr="006F453B">
        <w:rPr>
          <w:rFonts w:ascii="Verdana" w:hAnsi="Verdana"/>
        </w:rPr>
        <w:t xml:space="preserve">два </w:t>
      </w:r>
      <w:r w:rsidRPr="006F453B">
        <w:rPr>
          <w:rFonts w:ascii="Verdana" w:hAnsi="Verdana"/>
        </w:rPr>
        <w:t>месеца от датата на получаване на решението.</w:t>
      </w:r>
    </w:p>
    <w:p w14:paraId="4BBB398C" w14:textId="66DC6622" w:rsidR="00497409" w:rsidRPr="006F453B" w:rsidRDefault="008F1EE6" w:rsidP="007C62F8">
      <w:pPr>
        <w:pStyle w:val="1"/>
        <w:numPr>
          <w:ilvl w:val="0"/>
          <w:numId w:val="25"/>
        </w:numPr>
        <w:shd w:val="clear" w:color="auto" w:fill="auto"/>
        <w:tabs>
          <w:tab w:val="left" w:pos="490"/>
        </w:tabs>
        <w:spacing w:after="0" w:line="276" w:lineRule="auto"/>
        <w:ind w:left="20" w:right="20" w:firstLine="0"/>
        <w:rPr>
          <w:rFonts w:ascii="Verdana" w:hAnsi="Verdana"/>
        </w:rPr>
      </w:pPr>
      <w:r w:rsidRPr="006F453B">
        <w:rPr>
          <w:rFonts w:ascii="Verdana" w:hAnsi="Verdana"/>
        </w:rPr>
        <w:t xml:space="preserve">В срок </w:t>
      </w:r>
      <w:r w:rsidR="00895B0A" w:rsidRPr="006F453B">
        <w:rPr>
          <w:rFonts w:ascii="Verdana" w:hAnsi="Verdana"/>
        </w:rPr>
        <w:t xml:space="preserve">от </w:t>
      </w:r>
      <w:r w:rsidRPr="006F453B">
        <w:rPr>
          <w:rFonts w:ascii="Verdana" w:hAnsi="Verdana"/>
        </w:rPr>
        <w:t xml:space="preserve">три работни дни от получаване на утвърдения от изпълнителния директор </w:t>
      </w:r>
      <w:r w:rsidR="00895B0A" w:rsidRPr="006F453B">
        <w:rPr>
          <w:rFonts w:ascii="Verdana" w:hAnsi="Verdana"/>
        </w:rPr>
        <w:t>д</w:t>
      </w:r>
      <w:r w:rsidRPr="006F453B">
        <w:rPr>
          <w:rFonts w:ascii="Verdana" w:hAnsi="Verdana"/>
        </w:rPr>
        <w:t xml:space="preserve">оклад по чл. </w:t>
      </w:r>
      <w:r w:rsidR="003813A2" w:rsidRPr="006F453B">
        <w:rPr>
          <w:rFonts w:ascii="Verdana" w:hAnsi="Verdana"/>
        </w:rPr>
        <w:t>45</w:t>
      </w:r>
      <w:r w:rsidRPr="006F453B">
        <w:rPr>
          <w:rFonts w:ascii="Verdana" w:hAnsi="Verdana"/>
        </w:rPr>
        <w:t>, ал.</w:t>
      </w:r>
      <w:r w:rsidR="003813A2" w:rsidRPr="006F453B">
        <w:rPr>
          <w:rFonts w:ascii="Verdana" w:hAnsi="Verdana"/>
        </w:rPr>
        <w:t xml:space="preserve"> </w:t>
      </w:r>
      <w:r w:rsidRPr="006F453B">
        <w:rPr>
          <w:rFonts w:ascii="Verdana" w:hAnsi="Verdana"/>
        </w:rPr>
        <w:t xml:space="preserve">2, т. </w:t>
      </w:r>
      <w:r w:rsidR="003813A2" w:rsidRPr="006F453B">
        <w:rPr>
          <w:rFonts w:ascii="Verdana" w:hAnsi="Verdana"/>
        </w:rPr>
        <w:t>2</w:t>
      </w:r>
      <w:r w:rsidRPr="006F453B">
        <w:rPr>
          <w:rFonts w:ascii="Verdana" w:hAnsi="Verdana"/>
        </w:rPr>
        <w:t xml:space="preserve"> и </w:t>
      </w:r>
      <w:r w:rsidR="00895B0A" w:rsidRPr="006F453B">
        <w:rPr>
          <w:rFonts w:ascii="Verdana" w:hAnsi="Verdana"/>
        </w:rPr>
        <w:t>р</w:t>
      </w:r>
      <w:r w:rsidRPr="006F453B">
        <w:rPr>
          <w:rFonts w:ascii="Verdana" w:hAnsi="Verdana"/>
        </w:rPr>
        <w:t xml:space="preserve">ешението по чл. </w:t>
      </w:r>
      <w:r w:rsidR="003813A2" w:rsidRPr="006F453B">
        <w:rPr>
          <w:rFonts w:ascii="Verdana" w:hAnsi="Verdana"/>
        </w:rPr>
        <w:t>45</w:t>
      </w:r>
      <w:r w:rsidRPr="006F453B">
        <w:rPr>
          <w:rFonts w:ascii="Verdana" w:hAnsi="Verdana"/>
        </w:rPr>
        <w:t xml:space="preserve">, ал. 2, т. </w:t>
      </w:r>
      <w:r w:rsidR="003813A2" w:rsidRPr="006F453B">
        <w:rPr>
          <w:rFonts w:ascii="Verdana" w:hAnsi="Verdana"/>
        </w:rPr>
        <w:t>3</w:t>
      </w:r>
      <w:r w:rsidRPr="006F453B">
        <w:rPr>
          <w:rFonts w:ascii="Verdana" w:hAnsi="Verdana"/>
        </w:rPr>
        <w:t xml:space="preserve">, </w:t>
      </w:r>
      <w:r w:rsidR="00895B0A" w:rsidRPr="006F453B">
        <w:rPr>
          <w:rFonts w:ascii="Verdana" w:hAnsi="Verdana"/>
        </w:rPr>
        <w:t>п</w:t>
      </w:r>
      <w:r w:rsidR="00FF100E" w:rsidRPr="006F453B">
        <w:rPr>
          <w:rFonts w:ascii="Verdana" w:hAnsi="Verdana"/>
        </w:rPr>
        <w:t>роектният-</w:t>
      </w:r>
      <w:r w:rsidRPr="006F453B">
        <w:rPr>
          <w:rFonts w:ascii="Verdana" w:hAnsi="Verdana"/>
        </w:rPr>
        <w:lastRenderedPageBreak/>
        <w:t xml:space="preserve">координатор от ЗОУФ уведомява писмено бенефициера за издаденото </w:t>
      </w:r>
      <w:r w:rsidR="00895B0A" w:rsidRPr="006F453B">
        <w:rPr>
          <w:rFonts w:ascii="Verdana" w:hAnsi="Verdana"/>
        </w:rPr>
        <w:t>р</w:t>
      </w:r>
      <w:r w:rsidRPr="006F453B">
        <w:rPr>
          <w:rFonts w:ascii="Verdana" w:hAnsi="Verdana"/>
        </w:rPr>
        <w:t>ешение</w:t>
      </w:r>
      <w:r w:rsidR="00895B0A" w:rsidRPr="006F453B">
        <w:rPr>
          <w:rFonts w:ascii="Verdana" w:hAnsi="Verdana"/>
        </w:rPr>
        <w:t xml:space="preserve"> по електрон</w:t>
      </w:r>
      <w:r w:rsidR="00693ACD" w:rsidRPr="006F453B">
        <w:rPr>
          <w:rFonts w:ascii="Verdana" w:hAnsi="Verdana"/>
        </w:rPr>
        <w:t xml:space="preserve">ен път </w:t>
      </w:r>
      <w:r w:rsidR="00895B0A" w:rsidRPr="006F453B">
        <w:rPr>
          <w:rFonts w:ascii="Verdana" w:hAnsi="Verdana"/>
        </w:rPr>
        <w:t>с електронен подпис</w:t>
      </w:r>
      <w:r w:rsidR="00947FA5" w:rsidRPr="006F453B">
        <w:rPr>
          <w:rFonts w:ascii="Verdana" w:hAnsi="Verdana"/>
        </w:rPr>
        <w:t>.</w:t>
      </w:r>
      <w:r w:rsidRPr="006F453B">
        <w:rPr>
          <w:rFonts w:ascii="Verdana" w:hAnsi="Verdana"/>
        </w:rPr>
        <w:t xml:space="preserve"> Копия от </w:t>
      </w:r>
      <w:r w:rsidR="00895B0A" w:rsidRPr="006F453B">
        <w:rPr>
          <w:rFonts w:ascii="Verdana" w:hAnsi="Verdana"/>
        </w:rPr>
        <w:t>р</w:t>
      </w:r>
      <w:r w:rsidRPr="006F453B">
        <w:rPr>
          <w:rFonts w:ascii="Verdana" w:hAnsi="Verdana"/>
        </w:rPr>
        <w:t xml:space="preserve">ешението, </w:t>
      </w:r>
      <w:r w:rsidR="00895B0A" w:rsidRPr="006F453B">
        <w:rPr>
          <w:rFonts w:ascii="Verdana" w:hAnsi="Verdana"/>
        </w:rPr>
        <w:t>д</w:t>
      </w:r>
      <w:r w:rsidRPr="006F453B">
        <w:rPr>
          <w:rFonts w:ascii="Verdana" w:hAnsi="Verdana"/>
        </w:rPr>
        <w:t xml:space="preserve">оклада и от </w:t>
      </w:r>
      <w:r w:rsidR="00895B0A" w:rsidRPr="006F453B">
        <w:rPr>
          <w:rFonts w:ascii="Verdana" w:hAnsi="Verdana"/>
        </w:rPr>
        <w:t>з</w:t>
      </w:r>
      <w:r w:rsidRPr="006F453B">
        <w:rPr>
          <w:rFonts w:ascii="Verdana" w:hAnsi="Verdana"/>
        </w:rPr>
        <w:t>аключението на независимия експерт се прилагат към писмото до бенефициера и досието на проекта.</w:t>
      </w:r>
    </w:p>
    <w:p w14:paraId="689B887F" w14:textId="77777777" w:rsidR="00497409" w:rsidRPr="006F453B" w:rsidRDefault="008F1EE6" w:rsidP="00947FA5">
      <w:pPr>
        <w:pStyle w:val="1"/>
        <w:numPr>
          <w:ilvl w:val="0"/>
          <w:numId w:val="25"/>
        </w:numPr>
        <w:shd w:val="clear" w:color="auto" w:fill="auto"/>
        <w:tabs>
          <w:tab w:val="left" w:pos="404"/>
        </w:tabs>
        <w:spacing w:after="0" w:line="276" w:lineRule="auto"/>
        <w:ind w:left="20" w:right="20" w:firstLine="0"/>
        <w:rPr>
          <w:rFonts w:ascii="Verdana" w:hAnsi="Verdana"/>
        </w:rPr>
      </w:pPr>
      <w:r w:rsidRPr="006F453B">
        <w:rPr>
          <w:rFonts w:ascii="Verdana" w:hAnsi="Verdana"/>
        </w:rPr>
        <w:t>Срокът за одобрение на отчета от страна на ЗОУФ спира да тече и се възобновява в деня, следващ получаването на допълнителния отчетен доклад и приложенията към него по ал. 6.</w:t>
      </w:r>
    </w:p>
    <w:p w14:paraId="31D06BC5" w14:textId="61412A4D" w:rsidR="00497409" w:rsidRPr="006F453B" w:rsidRDefault="008F1EE6" w:rsidP="00947FA5">
      <w:pPr>
        <w:pStyle w:val="1"/>
        <w:numPr>
          <w:ilvl w:val="0"/>
          <w:numId w:val="25"/>
        </w:numPr>
        <w:shd w:val="clear" w:color="auto" w:fill="auto"/>
        <w:tabs>
          <w:tab w:val="left" w:pos="510"/>
        </w:tabs>
        <w:spacing w:after="0" w:line="276" w:lineRule="auto"/>
        <w:ind w:left="20" w:right="20" w:firstLine="0"/>
        <w:rPr>
          <w:rFonts w:ascii="Verdana" w:hAnsi="Verdana"/>
        </w:rPr>
      </w:pPr>
      <w:r w:rsidRPr="006F453B">
        <w:rPr>
          <w:rFonts w:ascii="Verdana" w:hAnsi="Verdana"/>
        </w:rPr>
        <w:t xml:space="preserve">В </w:t>
      </w:r>
      <w:r w:rsidR="00895B0A" w:rsidRPr="006F453B">
        <w:rPr>
          <w:rFonts w:ascii="Verdana" w:hAnsi="Verdana"/>
        </w:rPr>
        <w:t xml:space="preserve">пет </w:t>
      </w:r>
      <w:r w:rsidRPr="006F453B">
        <w:rPr>
          <w:rFonts w:ascii="Verdana" w:hAnsi="Verdana"/>
        </w:rPr>
        <w:t xml:space="preserve">дневен срок от изтичането на срока по ал. 3, бенефициерът </w:t>
      </w:r>
      <w:r w:rsidR="00895B0A" w:rsidRPr="006F453B">
        <w:rPr>
          <w:rFonts w:ascii="Verdana" w:hAnsi="Verdana"/>
        </w:rPr>
        <w:t>изпраща в</w:t>
      </w:r>
      <w:r w:rsidRPr="006F453B">
        <w:rPr>
          <w:rFonts w:ascii="Verdana" w:hAnsi="Verdana"/>
        </w:rPr>
        <w:t xml:space="preserve"> Агенцията допълнителен отчетен доклад и писмени доказателства към него за изпълнение на дадените </w:t>
      </w:r>
      <w:r w:rsidRPr="006F453B">
        <w:rPr>
          <w:rFonts w:ascii="Verdana" w:hAnsi="Verdana"/>
          <w:color w:val="auto"/>
        </w:rPr>
        <w:t>препоръки и постигане на резултатите на етапа. Прилага се административната процедура по реда на чл. 1</w:t>
      </w:r>
      <w:r w:rsidR="00947FA5" w:rsidRPr="006F453B">
        <w:rPr>
          <w:rFonts w:ascii="Verdana" w:hAnsi="Verdana"/>
          <w:color w:val="auto"/>
        </w:rPr>
        <w:t>4</w:t>
      </w:r>
      <w:r w:rsidRPr="006F453B">
        <w:rPr>
          <w:rFonts w:ascii="Verdana" w:hAnsi="Verdana"/>
          <w:color w:val="auto"/>
        </w:rPr>
        <w:t xml:space="preserve"> до чл. </w:t>
      </w:r>
      <w:r w:rsidR="00947FA5" w:rsidRPr="006F453B">
        <w:rPr>
          <w:rFonts w:ascii="Verdana" w:hAnsi="Verdana"/>
          <w:color w:val="auto"/>
        </w:rPr>
        <w:t>34</w:t>
      </w:r>
      <w:r w:rsidRPr="006F453B">
        <w:rPr>
          <w:rFonts w:ascii="Verdana" w:hAnsi="Verdana"/>
          <w:color w:val="auto"/>
        </w:rPr>
        <w:t>.</w:t>
      </w:r>
      <w:r w:rsidR="00693ACD" w:rsidRPr="006F453B">
        <w:rPr>
          <w:rFonts w:ascii="Verdana" w:hAnsi="Verdana"/>
          <w:color w:val="auto"/>
        </w:rPr>
        <w:t xml:space="preserve"> </w:t>
      </w:r>
    </w:p>
    <w:p w14:paraId="6DD4E2BB" w14:textId="77777777" w:rsidR="00584D2D" w:rsidRPr="006F453B" w:rsidRDefault="00584D2D" w:rsidP="00947FA5">
      <w:pPr>
        <w:pStyle w:val="1"/>
        <w:shd w:val="clear" w:color="auto" w:fill="auto"/>
        <w:tabs>
          <w:tab w:val="left" w:pos="510"/>
        </w:tabs>
        <w:spacing w:after="0" w:line="276" w:lineRule="auto"/>
        <w:ind w:left="20" w:right="20" w:firstLine="0"/>
        <w:rPr>
          <w:rFonts w:ascii="Verdana" w:hAnsi="Verdana"/>
        </w:rPr>
      </w:pPr>
    </w:p>
    <w:p w14:paraId="23C3332B" w14:textId="3B852EB3" w:rsidR="00497409" w:rsidRPr="006F453B" w:rsidRDefault="006F1C4E" w:rsidP="00947FA5">
      <w:pPr>
        <w:pStyle w:val="1"/>
        <w:shd w:val="clear" w:color="auto" w:fill="auto"/>
        <w:spacing w:after="0" w:line="276" w:lineRule="auto"/>
        <w:ind w:left="20" w:right="20" w:firstLine="0"/>
        <w:rPr>
          <w:rFonts w:ascii="Verdana" w:hAnsi="Verdana"/>
        </w:rPr>
      </w:pPr>
      <w:r w:rsidRPr="006F453B">
        <w:rPr>
          <w:rFonts w:ascii="Verdana" w:hAnsi="Verdana"/>
          <w:b/>
        </w:rPr>
        <w:t>Чл. 46</w:t>
      </w:r>
      <w:r w:rsidR="008F1EE6" w:rsidRPr="006F453B">
        <w:rPr>
          <w:rFonts w:ascii="Verdana" w:hAnsi="Verdana"/>
          <w:b/>
        </w:rPr>
        <w:t>.</w:t>
      </w:r>
      <w:r w:rsidR="008F1EE6" w:rsidRPr="006F453B">
        <w:rPr>
          <w:rFonts w:ascii="Verdana" w:hAnsi="Verdana"/>
        </w:rPr>
        <w:t xml:space="preserve"> Заключението на независимия експерт след получаване на допълнителните документи може да е едно от следните:</w:t>
      </w:r>
    </w:p>
    <w:p w14:paraId="128EC0DB" w14:textId="77777777" w:rsidR="00497409" w:rsidRPr="006F453B" w:rsidRDefault="008F1EE6" w:rsidP="007C62F8">
      <w:pPr>
        <w:pStyle w:val="1"/>
        <w:numPr>
          <w:ilvl w:val="0"/>
          <w:numId w:val="27"/>
        </w:numPr>
        <w:shd w:val="clear" w:color="auto" w:fill="auto"/>
        <w:tabs>
          <w:tab w:val="left" w:pos="975"/>
        </w:tabs>
        <w:spacing w:after="0" w:line="276" w:lineRule="auto"/>
        <w:ind w:left="740" w:right="480" w:firstLine="0"/>
        <w:rPr>
          <w:rFonts w:ascii="Verdana" w:hAnsi="Verdana"/>
        </w:rPr>
      </w:pPr>
      <w:r w:rsidRPr="006F453B">
        <w:rPr>
          <w:rFonts w:ascii="Verdana" w:hAnsi="Verdana"/>
        </w:rPr>
        <w:t>Одобрява представения допълнителен отчетен доклад по отношение на постигнатите резултати;</w:t>
      </w:r>
    </w:p>
    <w:p w14:paraId="098948EF" w14:textId="7EBD4435" w:rsidR="00497409" w:rsidRPr="006F453B" w:rsidRDefault="008F1EE6" w:rsidP="007C62F8">
      <w:pPr>
        <w:pStyle w:val="1"/>
        <w:numPr>
          <w:ilvl w:val="0"/>
          <w:numId w:val="27"/>
        </w:numPr>
        <w:shd w:val="clear" w:color="auto" w:fill="auto"/>
        <w:tabs>
          <w:tab w:val="left" w:pos="985"/>
        </w:tabs>
        <w:spacing w:after="0" w:line="276" w:lineRule="auto"/>
        <w:ind w:left="740" w:right="20" w:firstLine="0"/>
        <w:rPr>
          <w:rFonts w:ascii="Verdana" w:hAnsi="Verdana"/>
        </w:rPr>
      </w:pPr>
      <w:r w:rsidRPr="006F453B">
        <w:rPr>
          <w:rFonts w:ascii="Verdana" w:hAnsi="Verdana"/>
        </w:rPr>
        <w:t>Не одобрява представения допълнителен отчетен доклад по отно</w:t>
      </w:r>
      <w:r w:rsidR="00947FA5" w:rsidRPr="006F453B">
        <w:rPr>
          <w:rFonts w:ascii="Verdana" w:hAnsi="Verdana"/>
        </w:rPr>
        <w:t>шение на постигнатите резултати.</w:t>
      </w:r>
    </w:p>
    <w:p w14:paraId="18B4F1C3" w14:textId="77777777" w:rsidR="00584D2D" w:rsidRPr="006F453B" w:rsidRDefault="00584D2D" w:rsidP="00584D2D">
      <w:pPr>
        <w:pStyle w:val="1"/>
        <w:shd w:val="clear" w:color="auto" w:fill="auto"/>
        <w:tabs>
          <w:tab w:val="left" w:pos="985"/>
        </w:tabs>
        <w:spacing w:after="0" w:line="276" w:lineRule="auto"/>
        <w:ind w:left="740" w:right="20" w:firstLine="0"/>
        <w:rPr>
          <w:rFonts w:ascii="Verdana" w:hAnsi="Verdana"/>
        </w:rPr>
      </w:pPr>
    </w:p>
    <w:p w14:paraId="72BFB537" w14:textId="4A08D200" w:rsidR="00497409" w:rsidRPr="006F453B" w:rsidRDefault="006F1C4E" w:rsidP="007C62F8">
      <w:pPr>
        <w:pStyle w:val="1"/>
        <w:shd w:val="clear" w:color="auto" w:fill="auto"/>
        <w:spacing w:after="0" w:line="276" w:lineRule="auto"/>
        <w:ind w:left="20" w:right="20" w:firstLine="0"/>
        <w:rPr>
          <w:rFonts w:ascii="Verdana" w:hAnsi="Verdana"/>
          <w:color w:val="auto"/>
        </w:rPr>
      </w:pPr>
      <w:r w:rsidRPr="006F453B">
        <w:rPr>
          <w:rFonts w:ascii="Verdana" w:hAnsi="Verdana"/>
          <w:b/>
        </w:rPr>
        <w:t>Чл. 47</w:t>
      </w:r>
      <w:r w:rsidR="008F1EE6" w:rsidRPr="006F453B">
        <w:rPr>
          <w:rFonts w:ascii="Verdana" w:hAnsi="Verdana"/>
          <w:b/>
        </w:rPr>
        <w:t>.</w:t>
      </w:r>
      <w:r w:rsidR="008F1EE6" w:rsidRPr="006F453B">
        <w:rPr>
          <w:rFonts w:ascii="Verdana" w:hAnsi="Verdana"/>
        </w:rPr>
        <w:t xml:space="preserve"> В случаите на чл. </w:t>
      </w:r>
      <w:r w:rsidR="00FF100E" w:rsidRPr="006F453B">
        <w:rPr>
          <w:rFonts w:ascii="Verdana" w:hAnsi="Verdana"/>
        </w:rPr>
        <w:t>46</w:t>
      </w:r>
      <w:r w:rsidR="008F1EE6" w:rsidRPr="006F453B">
        <w:rPr>
          <w:rFonts w:ascii="Verdana" w:hAnsi="Verdana"/>
        </w:rPr>
        <w:t xml:space="preserve">, т. 1 независимият експерт е одобрил представения допълнителен отчетен доклад по отношение на постигнатите резултати. Пристъпва се към разглеждане на финансовия отчет. Прилага се административната процедура по реда на </w:t>
      </w:r>
      <w:r w:rsidR="008F1EE6" w:rsidRPr="006F453B">
        <w:rPr>
          <w:rFonts w:ascii="Verdana" w:hAnsi="Verdana"/>
          <w:color w:val="auto"/>
        </w:rPr>
        <w:t xml:space="preserve">чл. </w:t>
      </w:r>
      <w:r w:rsidR="00947FA5" w:rsidRPr="006F453B">
        <w:rPr>
          <w:rFonts w:ascii="Verdana" w:hAnsi="Verdana"/>
          <w:color w:val="auto"/>
        </w:rPr>
        <w:t>37</w:t>
      </w:r>
      <w:r w:rsidR="008F1EE6" w:rsidRPr="006F453B">
        <w:rPr>
          <w:rFonts w:ascii="Verdana" w:hAnsi="Verdana"/>
          <w:color w:val="auto"/>
        </w:rPr>
        <w:t xml:space="preserve"> до чл. 4</w:t>
      </w:r>
      <w:r w:rsidR="00947FA5" w:rsidRPr="006F453B">
        <w:rPr>
          <w:rFonts w:ascii="Verdana" w:hAnsi="Verdana"/>
          <w:color w:val="auto"/>
        </w:rPr>
        <w:t>3</w:t>
      </w:r>
      <w:r w:rsidR="008F1EE6" w:rsidRPr="006F453B">
        <w:rPr>
          <w:rFonts w:ascii="Verdana" w:hAnsi="Verdana"/>
          <w:color w:val="auto"/>
        </w:rPr>
        <w:t>.</w:t>
      </w:r>
    </w:p>
    <w:p w14:paraId="382769FF" w14:textId="77777777" w:rsidR="00584D2D" w:rsidRPr="006F453B" w:rsidRDefault="00584D2D" w:rsidP="007C62F8">
      <w:pPr>
        <w:pStyle w:val="1"/>
        <w:shd w:val="clear" w:color="auto" w:fill="auto"/>
        <w:spacing w:after="0" w:line="276" w:lineRule="auto"/>
        <w:ind w:left="20" w:right="20" w:firstLine="0"/>
        <w:rPr>
          <w:rFonts w:ascii="Verdana" w:hAnsi="Verdana"/>
          <w:color w:val="FF0000"/>
        </w:rPr>
      </w:pPr>
    </w:p>
    <w:p w14:paraId="3F97E841" w14:textId="0F7BC631" w:rsidR="00497409" w:rsidRPr="006F453B" w:rsidRDefault="006F1C4E" w:rsidP="007C62F8">
      <w:pPr>
        <w:pStyle w:val="1"/>
        <w:shd w:val="clear" w:color="auto" w:fill="auto"/>
        <w:spacing w:after="0" w:line="276" w:lineRule="auto"/>
        <w:ind w:left="20" w:right="20" w:firstLine="0"/>
        <w:rPr>
          <w:rFonts w:ascii="Verdana" w:hAnsi="Verdana"/>
        </w:rPr>
      </w:pPr>
      <w:r w:rsidRPr="006F453B">
        <w:rPr>
          <w:rFonts w:ascii="Verdana" w:hAnsi="Verdana"/>
          <w:b/>
        </w:rPr>
        <w:t>Чл. 48.</w:t>
      </w:r>
      <w:r w:rsidR="008F1EE6" w:rsidRPr="006F453B">
        <w:rPr>
          <w:rFonts w:ascii="Verdana" w:hAnsi="Verdana"/>
        </w:rPr>
        <w:t xml:space="preserve"> В случаите на чл. </w:t>
      </w:r>
      <w:r w:rsidR="00FF100E" w:rsidRPr="006F453B">
        <w:rPr>
          <w:rFonts w:ascii="Verdana" w:hAnsi="Verdana"/>
        </w:rPr>
        <w:t>46</w:t>
      </w:r>
      <w:r w:rsidR="008F1EE6" w:rsidRPr="006F453B">
        <w:rPr>
          <w:rFonts w:ascii="Verdana" w:hAnsi="Verdana"/>
        </w:rPr>
        <w:t xml:space="preserve">, т. 2 независимият експерт не е одобрил представения допълнителен отчетен доклад по отношение на постигнатите резултати. Финансовият отчет не се разглежда. Изготвя се доклад до изпълнителния директор на Агенцията и след одобрение се пристъпва към разваляне на договора за финансиране по реда и при условията, предвидени в </w:t>
      </w:r>
      <w:r w:rsidR="00895B0A" w:rsidRPr="006F453B">
        <w:rPr>
          <w:rFonts w:ascii="Verdana" w:hAnsi="Verdana"/>
        </w:rPr>
        <w:t>д</w:t>
      </w:r>
      <w:r w:rsidR="008F1EE6" w:rsidRPr="006F453B">
        <w:rPr>
          <w:rFonts w:ascii="Verdana" w:hAnsi="Verdana"/>
        </w:rPr>
        <w:t>оговора за финансиране на проект по Националния иновационен фонд.</w:t>
      </w:r>
    </w:p>
    <w:p w14:paraId="28DC3DE0" w14:textId="77777777" w:rsidR="00584D2D" w:rsidRPr="006F453B" w:rsidRDefault="00584D2D" w:rsidP="007C62F8">
      <w:pPr>
        <w:pStyle w:val="1"/>
        <w:shd w:val="clear" w:color="auto" w:fill="auto"/>
        <w:spacing w:after="0" w:line="276" w:lineRule="auto"/>
        <w:ind w:left="20" w:right="20" w:firstLine="0"/>
        <w:rPr>
          <w:rFonts w:ascii="Verdana" w:hAnsi="Verdana"/>
        </w:rPr>
      </w:pPr>
    </w:p>
    <w:p w14:paraId="41B5E765" w14:textId="78473262" w:rsidR="00497409" w:rsidRPr="006F453B" w:rsidRDefault="00B50114" w:rsidP="007C62F8">
      <w:pPr>
        <w:pStyle w:val="1"/>
        <w:shd w:val="clear" w:color="auto" w:fill="auto"/>
        <w:spacing w:after="0" w:line="276" w:lineRule="auto"/>
        <w:ind w:left="20" w:right="20" w:firstLine="0"/>
        <w:rPr>
          <w:rFonts w:ascii="Verdana" w:hAnsi="Verdana"/>
        </w:rPr>
      </w:pPr>
      <w:r w:rsidRPr="006F453B">
        <w:rPr>
          <w:rFonts w:ascii="Verdana" w:hAnsi="Verdana"/>
          <w:b/>
        </w:rPr>
        <w:t>Чл. 49</w:t>
      </w:r>
      <w:r w:rsidR="008F1EE6" w:rsidRPr="006F453B">
        <w:rPr>
          <w:rFonts w:ascii="Verdana" w:hAnsi="Verdana"/>
          <w:b/>
        </w:rPr>
        <w:t>.</w:t>
      </w:r>
      <w:r w:rsidR="008F1EE6" w:rsidRPr="006F453B">
        <w:rPr>
          <w:rFonts w:ascii="Verdana" w:hAnsi="Verdana"/>
        </w:rPr>
        <w:t xml:space="preserve"> В случаите когато бенефициерът не е представил допълнителен отчетен доклад в срока по чл. </w:t>
      </w:r>
      <w:r w:rsidR="00FF100E" w:rsidRPr="006F453B">
        <w:rPr>
          <w:rFonts w:ascii="Verdana" w:hAnsi="Verdana"/>
        </w:rPr>
        <w:t>45</w:t>
      </w:r>
      <w:r w:rsidR="008F1EE6" w:rsidRPr="006F453B">
        <w:rPr>
          <w:rFonts w:ascii="Verdana" w:hAnsi="Verdana"/>
        </w:rPr>
        <w:t xml:space="preserve">, ал. 6, </w:t>
      </w:r>
      <w:r w:rsidR="00895B0A" w:rsidRPr="006F453B">
        <w:rPr>
          <w:rFonts w:ascii="Verdana" w:hAnsi="Verdana"/>
        </w:rPr>
        <w:t>п</w:t>
      </w:r>
      <w:r w:rsidR="008F1EE6" w:rsidRPr="006F453B">
        <w:rPr>
          <w:rFonts w:ascii="Verdana" w:hAnsi="Verdana"/>
        </w:rPr>
        <w:t xml:space="preserve">роектният координатор от ЗОУФ изготвя доклад до изпълнителния директор за неспазване на условията по договора с искане за разваляне на договорните взаимоотношения и проект на писмо до бенефициера. В писмото се посочва </w:t>
      </w:r>
      <w:r w:rsidR="00895B0A" w:rsidRPr="006F453B">
        <w:rPr>
          <w:rFonts w:ascii="Verdana" w:hAnsi="Verdana"/>
        </w:rPr>
        <w:t xml:space="preserve">пет </w:t>
      </w:r>
      <w:r w:rsidR="008F1EE6" w:rsidRPr="006F453B">
        <w:rPr>
          <w:rFonts w:ascii="Verdana" w:hAnsi="Verdana"/>
        </w:rPr>
        <w:t xml:space="preserve">дневен срок за представяне на допълнителния отчет и се указва, че при неизпълнение Агенцията едностранно разваля договора. След изтичането на срока се пристъпва към разваляне на договора за финансиране по реда и при условията предвидени в </w:t>
      </w:r>
      <w:r w:rsidR="00895B0A" w:rsidRPr="006F453B">
        <w:rPr>
          <w:rFonts w:ascii="Verdana" w:hAnsi="Verdana"/>
        </w:rPr>
        <w:t>д</w:t>
      </w:r>
      <w:r w:rsidR="008F1EE6" w:rsidRPr="006F453B">
        <w:rPr>
          <w:rFonts w:ascii="Verdana" w:hAnsi="Verdana"/>
        </w:rPr>
        <w:t>оговора за финансиране на проект по Националния иновационен фонд.</w:t>
      </w:r>
    </w:p>
    <w:p w14:paraId="7F251CAB" w14:textId="77777777" w:rsidR="00584D2D" w:rsidRPr="006F453B" w:rsidRDefault="00584D2D" w:rsidP="007C62F8">
      <w:pPr>
        <w:pStyle w:val="1"/>
        <w:shd w:val="clear" w:color="auto" w:fill="auto"/>
        <w:spacing w:after="0" w:line="276" w:lineRule="auto"/>
        <w:ind w:left="20" w:right="20" w:firstLine="0"/>
        <w:rPr>
          <w:rFonts w:ascii="Verdana" w:hAnsi="Verdana"/>
        </w:rPr>
      </w:pPr>
    </w:p>
    <w:p w14:paraId="7A7AE91A" w14:textId="0753B87F" w:rsidR="00497409" w:rsidRPr="006F453B" w:rsidRDefault="00B50114" w:rsidP="007C62F8">
      <w:pPr>
        <w:pStyle w:val="1"/>
        <w:shd w:val="clear" w:color="auto" w:fill="auto"/>
        <w:spacing w:after="0" w:line="276" w:lineRule="auto"/>
        <w:ind w:left="20" w:right="20" w:firstLine="0"/>
        <w:rPr>
          <w:rFonts w:ascii="Verdana" w:hAnsi="Verdana"/>
        </w:rPr>
      </w:pPr>
      <w:r w:rsidRPr="006F453B">
        <w:rPr>
          <w:rFonts w:ascii="Verdana" w:hAnsi="Verdana"/>
          <w:b/>
        </w:rPr>
        <w:t>Чл. 50</w:t>
      </w:r>
      <w:r w:rsidR="008F1EE6" w:rsidRPr="006F453B">
        <w:rPr>
          <w:rFonts w:ascii="Verdana" w:hAnsi="Verdana"/>
          <w:b/>
        </w:rPr>
        <w:t>.</w:t>
      </w:r>
      <w:r w:rsidR="008F1EE6" w:rsidRPr="006F453B">
        <w:rPr>
          <w:rFonts w:ascii="Verdana" w:hAnsi="Verdana"/>
        </w:rPr>
        <w:t xml:space="preserve"> В случаите на чл. 3</w:t>
      </w:r>
      <w:r w:rsidR="00FF100E" w:rsidRPr="006F453B">
        <w:rPr>
          <w:rFonts w:ascii="Verdana" w:hAnsi="Verdana"/>
        </w:rPr>
        <w:t>5</w:t>
      </w:r>
      <w:r w:rsidR="008F1EE6" w:rsidRPr="006F453B">
        <w:rPr>
          <w:rFonts w:ascii="Verdana" w:hAnsi="Verdana"/>
        </w:rPr>
        <w:t xml:space="preserve">, т. 3 независимият експерт не е одобрил представения технически отчет по отношение на постигнатите резултати. Финансовият отчет не се разглежда. Изготвя се доклад до изпълнителния директор на ИАНМСП и след одобрение се пристъпва към разваляне на договора за финансиране по реда и при условията, предвидени в </w:t>
      </w:r>
      <w:r w:rsidR="00F16CCF" w:rsidRPr="006F453B">
        <w:rPr>
          <w:rFonts w:ascii="Verdana" w:hAnsi="Verdana"/>
        </w:rPr>
        <w:t>д</w:t>
      </w:r>
      <w:r w:rsidR="008F1EE6" w:rsidRPr="006F453B">
        <w:rPr>
          <w:rFonts w:ascii="Verdana" w:hAnsi="Verdana"/>
        </w:rPr>
        <w:t>оговора за финансиране на проект по Националния иновационен фонд.</w:t>
      </w:r>
    </w:p>
    <w:p w14:paraId="03F0A2C2" w14:textId="77777777" w:rsidR="00584D2D" w:rsidRPr="006F453B" w:rsidRDefault="00584D2D" w:rsidP="007C62F8">
      <w:pPr>
        <w:pStyle w:val="1"/>
        <w:shd w:val="clear" w:color="auto" w:fill="auto"/>
        <w:spacing w:after="0" w:line="276" w:lineRule="auto"/>
        <w:ind w:left="20" w:right="20" w:firstLine="0"/>
        <w:rPr>
          <w:rFonts w:ascii="Verdana" w:hAnsi="Verdana"/>
        </w:rPr>
      </w:pPr>
    </w:p>
    <w:p w14:paraId="584D7B5C" w14:textId="1E7443C6" w:rsidR="00497409" w:rsidRPr="006F453B" w:rsidRDefault="008F1EE6" w:rsidP="007C62F8">
      <w:pPr>
        <w:pStyle w:val="1"/>
        <w:shd w:val="clear" w:color="auto" w:fill="auto"/>
        <w:tabs>
          <w:tab w:val="left" w:pos="426"/>
        </w:tabs>
        <w:spacing w:after="0" w:line="276" w:lineRule="auto"/>
        <w:ind w:left="20" w:right="20" w:firstLine="0"/>
        <w:rPr>
          <w:rFonts w:ascii="Verdana" w:hAnsi="Verdana"/>
        </w:rPr>
      </w:pPr>
      <w:r w:rsidRPr="006F453B">
        <w:rPr>
          <w:rFonts w:ascii="Verdana" w:hAnsi="Verdana"/>
          <w:b/>
        </w:rPr>
        <w:lastRenderedPageBreak/>
        <w:t>Чл. 5</w:t>
      </w:r>
      <w:r w:rsidR="00B50114" w:rsidRPr="006F453B">
        <w:rPr>
          <w:rFonts w:ascii="Verdana" w:hAnsi="Verdana"/>
          <w:b/>
        </w:rPr>
        <w:t>1</w:t>
      </w:r>
      <w:r w:rsidRPr="006F453B">
        <w:rPr>
          <w:rFonts w:ascii="Verdana" w:hAnsi="Verdana"/>
          <w:b/>
        </w:rPr>
        <w:t>.</w:t>
      </w:r>
      <w:r w:rsidRPr="006F453B">
        <w:rPr>
          <w:rFonts w:ascii="Verdana" w:hAnsi="Verdana"/>
        </w:rPr>
        <w:t xml:space="preserve"> Бенефициерът може да подава писмено възражение срещу </w:t>
      </w:r>
      <w:r w:rsidR="00F16CCF" w:rsidRPr="006F453B">
        <w:rPr>
          <w:rFonts w:ascii="Verdana" w:hAnsi="Verdana"/>
        </w:rPr>
        <w:t>р</w:t>
      </w:r>
      <w:r w:rsidRPr="006F453B">
        <w:rPr>
          <w:rFonts w:ascii="Verdana" w:hAnsi="Verdana"/>
        </w:rPr>
        <w:t>ешението за одобряване</w:t>
      </w:r>
      <w:r w:rsidR="00A97838" w:rsidRPr="006F453B">
        <w:rPr>
          <w:rFonts w:ascii="Verdana" w:hAnsi="Verdana"/>
          <w:lang w:val="en-US"/>
        </w:rPr>
        <w:t xml:space="preserve"> </w:t>
      </w:r>
      <w:r w:rsidRPr="006F453B">
        <w:rPr>
          <w:rFonts w:ascii="Verdana" w:hAnsi="Verdana"/>
        </w:rPr>
        <w:t>/</w:t>
      </w:r>
      <w:r w:rsidR="00A97838" w:rsidRPr="006F453B">
        <w:rPr>
          <w:rFonts w:ascii="Verdana" w:hAnsi="Verdana"/>
          <w:lang w:val="en-US"/>
        </w:rPr>
        <w:t xml:space="preserve"> </w:t>
      </w:r>
      <w:r w:rsidRPr="006F453B">
        <w:rPr>
          <w:rFonts w:ascii="Verdana" w:hAnsi="Verdana"/>
        </w:rPr>
        <w:t xml:space="preserve">неодобряване на разходи и БФП субсидия за етап или краен резултат в срок от </w:t>
      </w:r>
      <w:r w:rsidR="00F16CCF" w:rsidRPr="006F453B">
        <w:rPr>
          <w:rFonts w:ascii="Verdana" w:hAnsi="Verdana"/>
        </w:rPr>
        <w:t>5</w:t>
      </w:r>
      <w:r w:rsidRPr="006F453B">
        <w:rPr>
          <w:rFonts w:ascii="Verdana" w:hAnsi="Verdana"/>
        </w:rPr>
        <w:t xml:space="preserve"> </w:t>
      </w:r>
      <w:r w:rsidR="00B50114" w:rsidRPr="006F453B">
        <w:rPr>
          <w:rFonts w:ascii="Verdana" w:hAnsi="Verdana"/>
        </w:rPr>
        <w:t>(</w:t>
      </w:r>
      <w:r w:rsidR="00F16CCF" w:rsidRPr="006F453B">
        <w:rPr>
          <w:rFonts w:ascii="Verdana" w:hAnsi="Verdana"/>
        </w:rPr>
        <w:t>пет</w:t>
      </w:r>
      <w:r w:rsidRPr="006F453B">
        <w:rPr>
          <w:rFonts w:ascii="Verdana" w:hAnsi="Verdana"/>
        </w:rPr>
        <w:t>) работни дни от датата на получаване на издаденото решение.</w:t>
      </w:r>
    </w:p>
    <w:p w14:paraId="6D58D14D" w14:textId="77777777" w:rsidR="00584D2D" w:rsidRPr="006F453B" w:rsidRDefault="00584D2D" w:rsidP="007C62F8">
      <w:pPr>
        <w:pStyle w:val="1"/>
        <w:shd w:val="clear" w:color="auto" w:fill="auto"/>
        <w:tabs>
          <w:tab w:val="left" w:pos="426"/>
        </w:tabs>
        <w:spacing w:after="0" w:line="276" w:lineRule="auto"/>
        <w:ind w:left="20" w:right="20" w:firstLine="0"/>
        <w:rPr>
          <w:rFonts w:ascii="Verdana" w:hAnsi="Verdana"/>
        </w:rPr>
      </w:pPr>
    </w:p>
    <w:p w14:paraId="2F826E6F" w14:textId="5396AB71" w:rsidR="00497409" w:rsidRPr="006F453B" w:rsidRDefault="008F1EE6" w:rsidP="007C62F8">
      <w:pPr>
        <w:pStyle w:val="1"/>
        <w:shd w:val="clear" w:color="auto" w:fill="auto"/>
        <w:spacing w:after="0" w:line="276" w:lineRule="auto"/>
        <w:ind w:left="20" w:right="20" w:firstLine="0"/>
        <w:rPr>
          <w:rFonts w:ascii="Verdana" w:hAnsi="Verdana"/>
        </w:rPr>
      </w:pPr>
      <w:r w:rsidRPr="006F453B">
        <w:rPr>
          <w:rFonts w:ascii="Verdana" w:hAnsi="Verdana"/>
          <w:b/>
        </w:rPr>
        <w:t xml:space="preserve">Чл. </w:t>
      </w:r>
      <w:r w:rsidR="00B50114" w:rsidRPr="006F453B">
        <w:rPr>
          <w:rFonts w:ascii="Verdana" w:hAnsi="Verdana"/>
          <w:b/>
        </w:rPr>
        <w:t>52</w:t>
      </w:r>
      <w:r w:rsidRPr="006F453B">
        <w:rPr>
          <w:rFonts w:ascii="Verdana" w:hAnsi="Verdana"/>
          <w:b/>
        </w:rPr>
        <w:t>.</w:t>
      </w:r>
      <w:r w:rsidRPr="006F453B">
        <w:rPr>
          <w:rFonts w:ascii="Verdana" w:hAnsi="Verdana"/>
        </w:rPr>
        <w:t xml:space="preserve"> Възражението се </w:t>
      </w:r>
      <w:r w:rsidR="00F16CCF" w:rsidRPr="006F453B">
        <w:rPr>
          <w:rFonts w:ascii="Verdana" w:hAnsi="Verdana"/>
        </w:rPr>
        <w:t>изпраща по електрон</w:t>
      </w:r>
      <w:r w:rsidR="00693ACD" w:rsidRPr="006F453B">
        <w:rPr>
          <w:rFonts w:ascii="Verdana" w:hAnsi="Verdana"/>
        </w:rPr>
        <w:t xml:space="preserve">ен път </w:t>
      </w:r>
      <w:r w:rsidR="00F16CCF" w:rsidRPr="006F453B">
        <w:rPr>
          <w:rFonts w:ascii="Verdana" w:hAnsi="Verdana"/>
        </w:rPr>
        <w:t xml:space="preserve"> с електронен подпис и се </w:t>
      </w:r>
      <w:r w:rsidRPr="006F453B">
        <w:rPr>
          <w:rFonts w:ascii="Verdana" w:hAnsi="Verdana"/>
        </w:rPr>
        <w:t>завежда в деловодството на Агенцията и след резолюция на изпълнителния директор</w:t>
      </w:r>
      <w:r w:rsidR="00F16CCF" w:rsidRPr="006F453B">
        <w:rPr>
          <w:rFonts w:ascii="Verdana" w:hAnsi="Verdana"/>
        </w:rPr>
        <w:t xml:space="preserve"> ръководителят на ЗОУФ</w:t>
      </w:r>
      <w:r w:rsidR="00B50114" w:rsidRPr="006F453B">
        <w:rPr>
          <w:rFonts w:ascii="Verdana" w:hAnsi="Verdana"/>
        </w:rPr>
        <w:t xml:space="preserve"> </w:t>
      </w:r>
      <w:r w:rsidRPr="006F453B">
        <w:rPr>
          <w:rFonts w:ascii="Verdana" w:hAnsi="Verdana"/>
        </w:rPr>
        <w:t>го разпределя на членове на ЗОУФ</w:t>
      </w:r>
      <w:r w:rsidR="00F16CCF" w:rsidRPr="006F453B">
        <w:rPr>
          <w:rFonts w:ascii="Verdana" w:hAnsi="Verdana"/>
        </w:rPr>
        <w:t xml:space="preserve"> за разглеждане</w:t>
      </w:r>
      <w:r w:rsidRPr="006F453B">
        <w:rPr>
          <w:rFonts w:ascii="Verdana" w:hAnsi="Verdana"/>
        </w:rPr>
        <w:t>, определени с нарочна заповед на изпълнителния директор на Агенцията. Лицата, разглеждащи възражението, следва да бъдат различни от лицата, участвали в разглеждане на отчета по конкретния етап.</w:t>
      </w:r>
    </w:p>
    <w:p w14:paraId="507F23E5" w14:textId="77777777" w:rsidR="00584D2D" w:rsidRPr="006F453B" w:rsidRDefault="00584D2D" w:rsidP="007C62F8">
      <w:pPr>
        <w:pStyle w:val="1"/>
        <w:shd w:val="clear" w:color="auto" w:fill="auto"/>
        <w:spacing w:after="0" w:line="276" w:lineRule="auto"/>
        <w:ind w:left="20" w:right="20" w:firstLine="0"/>
        <w:rPr>
          <w:rFonts w:ascii="Verdana" w:hAnsi="Verdana"/>
        </w:rPr>
      </w:pPr>
    </w:p>
    <w:p w14:paraId="39D37563" w14:textId="2A8578E3" w:rsidR="00497409" w:rsidRPr="006F453B" w:rsidRDefault="008F1EE6" w:rsidP="007C62F8">
      <w:pPr>
        <w:pStyle w:val="1"/>
        <w:shd w:val="clear" w:color="auto" w:fill="auto"/>
        <w:spacing w:after="0" w:line="276" w:lineRule="auto"/>
        <w:ind w:left="20" w:right="20" w:firstLine="0"/>
        <w:rPr>
          <w:rFonts w:ascii="Verdana" w:hAnsi="Verdana"/>
        </w:rPr>
      </w:pPr>
      <w:r w:rsidRPr="006F453B">
        <w:rPr>
          <w:rFonts w:ascii="Verdana" w:hAnsi="Verdana"/>
          <w:b/>
        </w:rPr>
        <w:t>Чл. 5</w:t>
      </w:r>
      <w:r w:rsidR="00B50114" w:rsidRPr="006F453B">
        <w:rPr>
          <w:rFonts w:ascii="Verdana" w:hAnsi="Verdana"/>
          <w:b/>
        </w:rPr>
        <w:t>3</w:t>
      </w:r>
      <w:r w:rsidRPr="006F453B">
        <w:rPr>
          <w:rFonts w:ascii="Verdana" w:hAnsi="Verdana"/>
          <w:b/>
        </w:rPr>
        <w:t>.</w:t>
      </w:r>
      <w:r w:rsidRPr="006F453B">
        <w:rPr>
          <w:rFonts w:ascii="Verdana" w:hAnsi="Verdana"/>
        </w:rPr>
        <w:t xml:space="preserve"> В срок до </w:t>
      </w:r>
      <w:r w:rsidR="009E0D58" w:rsidRPr="006F453B">
        <w:rPr>
          <w:rFonts w:ascii="Verdana" w:hAnsi="Verdana"/>
        </w:rPr>
        <w:t>седем</w:t>
      </w:r>
      <w:r w:rsidR="009C6DA6" w:rsidRPr="006F453B">
        <w:rPr>
          <w:rFonts w:ascii="Verdana" w:hAnsi="Verdana"/>
        </w:rPr>
        <w:t xml:space="preserve"> работни</w:t>
      </w:r>
      <w:r w:rsidR="009E0D58" w:rsidRPr="006F453B">
        <w:rPr>
          <w:rFonts w:ascii="Verdana" w:hAnsi="Verdana"/>
        </w:rPr>
        <w:t xml:space="preserve"> </w:t>
      </w:r>
      <w:r w:rsidRPr="006F453B">
        <w:rPr>
          <w:rFonts w:ascii="Verdana" w:hAnsi="Verdana"/>
        </w:rPr>
        <w:t xml:space="preserve">дни от датата на получаване на възражението определеният координатор от ЗОУФ разглежда постъпилото възражение и изготвя становище в </w:t>
      </w:r>
      <w:r w:rsidR="00F16CCF" w:rsidRPr="006F453B">
        <w:rPr>
          <w:rFonts w:ascii="Verdana" w:hAnsi="Verdana"/>
        </w:rPr>
        <w:t>д</w:t>
      </w:r>
      <w:r w:rsidRPr="006F453B">
        <w:rPr>
          <w:rFonts w:ascii="Verdana" w:hAnsi="Verdana"/>
        </w:rPr>
        <w:t>окладна записка до изпълнителния директор.</w:t>
      </w:r>
    </w:p>
    <w:p w14:paraId="67AEBEC5" w14:textId="77777777" w:rsidR="00584D2D" w:rsidRPr="006F453B" w:rsidRDefault="00584D2D" w:rsidP="007C62F8">
      <w:pPr>
        <w:pStyle w:val="1"/>
        <w:shd w:val="clear" w:color="auto" w:fill="auto"/>
        <w:spacing w:after="0" w:line="276" w:lineRule="auto"/>
        <w:ind w:left="20" w:right="20" w:firstLine="0"/>
        <w:rPr>
          <w:rFonts w:ascii="Verdana" w:hAnsi="Verdana"/>
        </w:rPr>
      </w:pPr>
    </w:p>
    <w:p w14:paraId="004B215F" w14:textId="5886F661" w:rsidR="00497409" w:rsidRPr="006F453B" w:rsidRDefault="008F1EE6" w:rsidP="00584D2D">
      <w:pPr>
        <w:pStyle w:val="1"/>
        <w:shd w:val="clear" w:color="auto" w:fill="auto"/>
        <w:tabs>
          <w:tab w:val="left" w:pos="426"/>
        </w:tabs>
        <w:spacing w:after="0" w:line="276" w:lineRule="auto"/>
        <w:ind w:left="20" w:right="20" w:firstLine="0"/>
        <w:rPr>
          <w:rFonts w:ascii="Verdana" w:hAnsi="Verdana"/>
        </w:rPr>
      </w:pPr>
      <w:r w:rsidRPr="006F453B">
        <w:rPr>
          <w:rFonts w:ascii="Verdana" w:hAnsi="Verdana"/>
          <w:b/>
        </w:rPr>
        <w:t>Чл. 5</w:t>
      </w:r>
      <w:r w:rsidR="00B50114" w:rsidRPr="006F453B">
        <w:rPr>
          <w:rFonts w:ascii="Verdana" w:hAnsi="Verdana"/>
          <w:b/>
        </w:rPr>
        <w:t>4</w:t>
      </w:r>
      <w:r w:rsidRPr="006F453B">
        <w:rPr>
          <w:rFonts w:ascii="Verdana" w:hAnsi="Verdana"/>
          <w:b/>
        </w:rPr>
        <w:t>.</w:t>
      </w:r>
      <w:r w:rsidRPr="006F453B">
        <w:rPr>
          <w:rFonts w:ascii="Verdana" w:hAnsi="Verdana"/>
        </w:rPr>
        <w:t xml:space="preserve"> (1) В случаите когато възражението е основателно, техническият отчет, респ. финансовият анализ</w:t>
      </w:r>
      <w:r w:rsidR="00F16CCF" w:rsidRPr="006F453B">
        <w:rPr>
          <w:rFonts w:ascii="Verdana" w:hAnsi="Verdana"/>
        </w:rPr>
        <w:t>,</w:t>
      </w:r>
      <w:r w:rsidRPr="006F453B">
        <w:rPr>
          <w:rFonts w:ascii="Verdana" w:hAnsi="Verdana"/>
        </w:rPr>
        <w:t xml:space="preserve"> се преразглеждат, като се спазва процедурата по разглеждане на технически/финансов отчет.</w:t>
      </w:r>
    </w:p>
    <w:p w14:paraId="5D4BFB26" w14:textId="5862DD7D" w:rsidR="00497409" w:rsidRPr="006F453B" w:rsidRDefault="008F1EE6" w:rsidP="007C62F8">
      <w:pPr>
        <w:pStyle w:val="1"/>
        <w:numPr>
          <w:ilvl w:val="0"/>
          <w:numId w:val="28"/>
        </w:numPr>
        <w:shd w:val="clear" w:color="auto" w:fill="auto"/>
        <w:tabs>
          <w:tab w:val="left" w:pos="505"/>
        </w:tabs>
        <w:spacing w:after="0" w:line="276" w:lineRule="auto"/>
        <w:ind w:left="20" w:right="20" w:firstLine="0"/>
        <w:rPr>
          <w:rFonts w:ascii="Verdana" w:hAnsi="Verdana"/>
        </w:rPr>
      </w:pPr>
      <w:r w:rsidRPr="006F453B">
        <w:rPr>
          <w:rFonts w:ascii="Verdana" w:hAnsi="Verdana"/>
        </w:rPr>
        <w:t>В случаите когато възражението е неоснователно, координаторът от ЗОУФ изготвя мотивиран отговор до бенефициера.</w:t>
      </w:r>
    </w:p>
    <w:p w14:paraId="63D7E285" w14:textId="77777777" w:rsidR="00584D2D" w:rsidRPr="006F453B" w:rsidRDefault="00584D2D" w:rsidP="00584D2D">
      <w:pPr>
        <w:pStyle w:val="1"/>
        <w:shd w:val="clear" w:color="auto" w:fill="auto"/>
        <w:tabs>
          <w:tab w:val="left" w:pos="505"/>
        </w:tabs>
        <w:spacing w:after="0" w:line="276" w:lineRule="auto"/>
        <w:ind w:left="20" w:right="20" w:firstLine="0"/>
        <w:rPr>
          <w:rFonts w:ascii="Verdana" w:hAnsi="Verdana"/>
        </w:rPr>
      </w:pPr>
    </w:p>
    <w:p w14:paraId="46EEBF24" w14:textId="7F0BF544" w:rsidR="00497409" w:rsidRPr="006F453B" w:rsidRDefault="008F1EE6" w:rsidP="007C62F8">
      <w:pPr>
        <w:pStyle w:val="1"/>
        <w:shd w:val="clear" w:color="auto" w:fill="FFFFFF" w:themeFill="background1"/>
        <w:spacing w:after="0" w:line="276" w:lineRule="auto"/>
        <w:ind w:left="20" w:right="20" w:firstLine="0"/>
        <w:rPr>
          <w:rFonts w:ascii="Verdana" w:hAnsi="Verdana"/>
        </w:rPr>
      </w:pPr>
      <w:r w:rsidRPr="006F453B">
        <w:rPr>
          <w:rFonts w:ascii="Verdana" w:hAnsi="Verdana"/>
          <w:b/>
        </w:rPr>
        <w:t xml:space="preserve">Чл. </w:t>
      </w:r>
      <w:r w:rsidR="00B50114" w:rsidRPr="006F453B">
        <w:rPr>
          <w:rFonts w:ascii="Verdana" w:hAnsi="Verdana"/>
          <w:b/>
        </w:rPr>
        <w:t>55</w:t>
      </w:r>
      <w:r w:rsidRPr="006F453B">
        <w:rPr>
          <w:rFonts w:ascii="Verdana" w:hAnsi="Verdana"/>
          <w:b/>
        </w:rPr>
        <w:t>.</w:t>
      </w:r>
      <w:r w:rsidRPr="006F453B">
        <w:rPr>
          <w:rFonts w:ascii="Verdana" w:hAnsi="Verdana"/>
        </w:rPr>
        <w:t xml:space="preserve"> В </w:t>
      </w:r>
      <w:r w:rsidRPr="006F453B">
        <w:rPr>
          <w:rFonts w:ascii="Verdana" w:hAnsi="Verdana"/>
          <w:shd w:val="clear" w:color="auto" w:fill="FFFFFF" w:themeFill="background1"/>
        </w:rPr>
        <w:t xml:space="preserve">случай че независимият експерт не спази срока за представяне на техническото заключение, </w:t>
      </w:r>
      <w:r w:rsidR="00B50114" w:rsidRPr="006F453B">
        <w:rPr>
          <w:rFonts w:ascii="Verdana" w:hAnsi="Verdana"/>
          <w:shd w:val="clear" w:color="auto" w:fill="FFFFFF" w:themeFill="background1"/>
        </w:rPr>
        <w:t xml:space="preserve">проектният координатор от ЗОУФ изготвя докладна записка от името на ръководителя на ЗОУФ до </w:t>
      </w:r>
      <w:r w:rsidR="00F16CCF" w:rsidRPr="006F453B">
        <w:rPr>
          <w:rFonts w:ascii="Verdana" w:hAnsi="Verdana"/>
          <w:shd w:val="clear" w:color="auto" w:fill="FFFFFF" w:themeFill="background1"/>
        </w:rPr>
        <w:t>и</w:t>
      </w:r>
      <w:r w:rsidRPr="006F453B">
        <w:rPr>
          <w:rFonts w:ascii="Verdana" w:hAnsi="Verdana"/>
          <w:shd w:val="clear" w:color="auto" w:fill="FFFFFF" w:themeFill="background1"/>
        </w:rPr>
        <w:t xml:space="preserve">зпълнителният директор </w:t>
      </w:r>
      <w:r w:rsidR="00B50114" w:rsidRPr="006F453B">
        <w:rPr>
          <w:rFonts w:ascii="Verdana" w:hAnsi="Verdana"/>
          <w:shd w:val="clear" w:color="auto" w:fill="FFFFFF" w:themeFill="background1"/>
        </w:rPr>
        <w:t>с</w:t>
      </w:r>
      <w:r w:rsidRPr="006F453B">
        <w:rPr>
          <w:rFonts w:ascii="Verdana" w:hAnsi="Verdana"/>
          <w:shd w:val="clear" w:color="auto" w:fill="FFFFFF" w:themeFill="background1"/>
        </w:rPr>
        <w:t xml:space="preserve"> предложение</w:t>
      </w:r>
      <w:r w:rsidR="00E54591" w:rsidRPr="006F453B">
        <w:rPr>
          <w:rFonts w:ascii="Verdana" w:hAnsi="Verdana"/>
          <w:shd w:val="clear" w:color="auto" w:fill="FFFFFF" w:themeFill="background1"/>
          <w:lang w:val="en-US"/>
        </w:rPr>
        <w:t>,</w:t>
      </w:r>
      <w:r w:rsidRPr="006F453B">
        <w:rPr>
          <w:rFonts w:ascii="Verdana" w:hAnsi="Verdana"/>
          <w:shd w:val="clear" w:color="auto" w:fill="FFFFFF" w:themeFill="background1"/>
        </w:rPr>
        <w:t xml:space="preserve"> да се пристъпи към прекратяване на сключения граждански</w:t>
      </w:r>
      <w:r w:rsidRPr="006F453B">
        <w:rPr>
          <w:rFonts w:ascii="Verdana" w:hAnsi="Verdana"/>
        </w:rPr>
        <w:t xml:space="preserve"> договор. В този случай се </w:t>
      </w:r>
      <w:r w:rsidR="00F16CCF" w:rsidRPr="006F453B">
        <w:rPr>
          <w:rFonts w:ascii="Verdana" w:hAnsi="Verdana"/>
        </w:rPr>
        <w:t xml:space="preserve">пристъпва към </w:t>
      </w:r>
      <w:r w:rsidR="00B50114" w:rsidRPr="006F453B">
        <w:rPr>
          <w:rFonts w:ascii="Verdana" w:hAnsi="Verdana"/>
        </w:rPr>
        <w:t>избор на друг</w:t>
      </w:r>
      <w:r w:rsidRPr="006F453B">
        <w:rPr>
          <w:rFonts w:ascii="Verdana" w:hAnsi="Verdana"/>
        </w:rPr>
        <w:t xml:space="preserve"> независим експерт от списъка, с който </w:t>
      </w:r>
      <w:r w:rsidR="00B50114" w:rsidRPr="006F453B">
        <w:rPr>
          <w:rFonts w:ascii="Verdana" w:hAnsi="Verdana"/>
        </w:rPr>
        <w:t>Агенцията</w:t>
      </w:r>
      <w:r w:rsidRPr="006F453B">
        <w:rPr>
          <w:rFonts w:ascii="Verdana" w:hAnsi="Verdana"/>
        </w:rPr>
        <w:t xml:space="preserve"> сключва граждански договор за извършване на технически мониторинг на етапа.</w:t>
      </w:r>
    </w:p>
    <w:p w14:paraId="08CD3009" w14:textId="77777777" w:rsidR="00C16404" w:rsidRPr="006F453B" w:rsidRDefault="00C16404" w:rsidP="007C62F8">
      <w:pPr>
        <w:pStyle w:val="1"/>
        <w:shd w:val="clear" w:color="auto" w:fill="FFFFFF" w:themeFill="background1"/>
        <w:spacing w:after="0" w:line="276" w:lineRule="auto"/>
        <w:ind w:left="20" w:right="20" w:firstLine="0"/>
        <w:rPr>
          <w:rFonts w:ascii="Verdana" w:hAnsi="Verdana"/>
        </w:rPr>
      </w:pPr>
    </w:p>
    <w:p w14:paraId="5027A43D" w14:textId="0129DECC" w:rsidR="00497409" w:rsidRPr="006F453B" w:rsidRDefault="008F1EE6" w:rsidP="007C62F8">
      <w:pPr>
        <w:pStyle w:val="20"/>
        <w:keepNext/>
        <w:keepLines/>
        <w:numPr>
          <w:ilvl w:val="0"/>
          <w:numId w:val="1"/>
        </w:numPr>
        <w:shd w:val="clear" w:color="auto" w:fill="auto"/>
        <w:tabs>
          <w:tab w:val="left" w:pos="426"/>
        </w:tabs>
        <w:spacing w:before="0" w:after="0" w:line="276" w:lineRule="auto"/>
        <w:ind w:left="23" w:right="23"/>
        <w:jc w:val="both"/>
        <w:rPr>
          <w:rFonts w:ascii="Verdana" w:hAnsi="Verdana"/>
          <w:b/>
        </w:rPr>
      </w:pPr>
      <w:bookmarkStart w:id="5" w:name="bookmark4"/>
      <w:r w:rsidRPr="006F453B">
        <w:rPr>
          <w:rFonts w:ascii="Verdana" w:hAnsi="Verdana"/>
          <w:b/>
        </w:rPr>
        <w:t>СЪЩЕСТВЕНО И НЕСЪЩЕСТВЕНО ИЗМЕНЕНИЕ НА ДОГОВОР ЗА ФИНАНСИРАНЕ НА ПРОЕКТ ОТ НАЦИОНАЛНИЯ ИНОВАЦИОНЕН ФОНД</w:t>
      </w:r>
      <w:bookmarkEnd w:id="5"/>
    </w:p>
    <w:p w14:paraId="3E54E391" w14:textId="77777777" w:rsidR="00B14760" w:rsidRPr="006F453B" w:rsidRDefault="00B14760" w:rsidP="007C62F8">
      <w:pPr>
        <w:pStyle w:val="20"/>
        <w:keepNext/>
        <w:keepLines/>
        <w:shd w:val="clear" w:color="auto" w:fill="auto"/>
        <w:tabs>
          <w:tab w:val="left" w:pos="426"/>
        </w:tabs>
        <w:spacing w:before="0" w:after="0" w:line="276" w:lineRule="auto"/>
        <w:ind w:left="23" w:right="23"/>
        <w:jc w:val="both"/>
        <w:rPr>
          <w:rFonts w:ascii="Verdana" w:hAnsi="Verdana"/>
          <w:b/>
        </w:rPr>
      </w:pPr>
    </w:p>
    <w:p w14:paraId="1BD4A209" w14:textId="24A5B89A" w:rsidR="00497409" w:rsidRPr="006F453B" w:rsidRDefault="008F1EE6" w:rsidP="007C62F8">
      <w:pPr>
        <w:pStyle w:val="1"/>
        <w:shd w:val="clear" w:color="auto" w:fill="auto"/>
        <w:spacing w:after="0" w:line="276" w:lineRule="auto"/>
        <w:ind w:left="20" w:right="20" w:firstLine="0"/>
        <w:rPr>
          <w:rFonts w:ascii="Verdana" w:hAnsi="Verdana"/>
        </w:rPr>
      </w:pPr>
      <w:r w:rsidRPr="006F453B">
        <w:rPr>
          <w:rFonts w:ascii="Verdana" w:hAnsi="Verdana"/>
          <w:b/>
        </w:rPr>
        <w:t xml:space="preserve">Чл. </w:t>
      </w:r>
      <w:r w:rsidR="00E54591" w:rsidRPr="006F453B">
        <w:rPr>
          <w:rFonts w:ascii="Verdana" w:hAnsi="Verdana"/>
          <w:b/>
          <w:lang w:val="en-US"/>
        </w:rPr>
        <w:t>56</w:t>
      </w:r>
      <w:r w:rsidRPr="006F453B">
        <w:rPr>
          <w:rFonts w:ascii="Verdana" w:hAnsi="Verdana"/>
          <w:b/>
        </w:rPr>
        <w:t>.</w:t>
      </w:r>
      <w:r w:rsidRPr="006F453B">
        <w:rPr>
          <w:rFonts w:ascii="Verdana" w:hAnsi="Verdana"/>
        </w:rPr>
        <w:t xml:space="preserve"> (1) Бенефициерът може да подава писмена мотивирана молба за промяна в договора за финансиране на проект от НИФ. Промените могат да бъдат съществени и несъществени и може да се извършват във формата на проекта за научно</w:t>
      </w:r>
      <w:r w:rsidRPr="006F453B">
        <w:rPr>
          <w:rFonts w:ascii="Verdana" w:hAnsi="Verdana"/>
        </w:rPr>
        <w:softHyphen/>
        <w:t>изследователски и развойни дейности и бюджета на проекта. Съществените и несъществените промени се извършват при спазване на изискванията на ПУСНИФ и настоящата процедура.</w:t>
      </w:r>
    </w:p>
    <w:p w14:paraId="4C7D19DE" w14:textId="77777777" w:rsidR="00FA494B" w:rsidRPr="006F453B" w:rsidRDefault="008F1EE6" w:rsidP="007C62F8">
      <w:pPr>
        <w:pStyle w:val="1"/>
        <w:numPr>
          <w:ilvl w:val="0"/>
          <w:numId w:val="29"/>
        </w:numPr>
        <w:shd w:val="clear" w:color="auto" w:fill="auto"/>
        <w:tabs>
          <w:tab w:val="left" w:pos="370"/>
        </w:tabs>
        <w:spacing w:after="0" w:line="276" w:lineRule="auto"/>
        <w:ind w:left="20" w:right="1180" w:firstLine="0"/>
        <w:rPr>
          <w:rFonts w:ascii="Verdana" w:hAnsi="Verdana"/>
        </w:rPr>
      </w:pPr>
      <w:r w:rsidRPr="006F453B">
        <w:rPr>
          <w:rFonts w:ascii="Verdana" w:hAnsi="Verdana"/>
        </w:rPr>
        <w:t xml:space="preserve">За несъществените изменения не се сключва допълнително споразумение. </w:t>
      </w:r>
    </w:p>
    <w:p w14:paraId="12938B2B" w14:textId="77777777" w:rsidR="00FA494B" w:rsidRPr="006F453B" w:rsidRDefault="00FA494B" w:rsidP="00FA494B">
      <w:pPr>
        <w:pStyle w:val="1"/>
        <w:shd w:val="clear" w:color="auto" w:fill="auto"/>
        <w:tabs>
          <w:tab w:val="left" w:pos="370"/>
        </w:tabs>
        <w:spacing w:after="0" w:line="276" w:lineRule="auto"/>
        <w:ind w:left="20" w:right="1180" w:firstLine="0"/>
        <w:rPr>
          <w:rFonts w:ascii="Verdana" w:hAnsi="Verdana"/>
        </w:rPr>
      </w:pPr>
    </w:p>
    <w:p w14:paraId="4758FFFF" w14:textId="4EA5E881" w:rsidR="00497409" w:rsidRDefault="008F1EE6" w:rsidP="00FA494B">
      <w:pPr>
        <w:pStyle w:val="1"/>
        <w:shd w:val="clear" w:color="auto" w:fill="auto"/>
        <w:tabs>
          <w:tab w:val="left" w:pos="370"/>
        </w:tabs>
        <w:spacing w:after="0" w:line="276" w:lineRule="auto"/>
        <w:ind w:left="20" w:right="1180" w:firstLine="0"/>
        <w:rPr>
          <w:rFonts w:ascii="Verdana" w:hAnsi="Verdana"/>
        </w:rPr>
      </w:pPr>
      <w:r w:rsidRPr="006F453B">
        <w:rPr>
          <w:rFonts w:ascii="Verdana" w:hAnsi="Verdana"/>
          <w:b/>
          <w:u w:val="single"/>
        </w:rPr>
        <w:t>Несъществени изменения в бюджета на проекта</w:t>
      </w:r>
      <w:r w:rsidRPr="006F453B">
        <w:rPr>
          <w:rFonts w:ascii="Verdana" w:hAnsi="Verdana"/>
        </w:rPr>
        <w:t>.</w:t>
      </w:r>
    </w:p>
    <w:p w14:paraId="4DD584F0" w14:textId="09F8DB33" w:rsidR="002A1ABB" w:rsidRPr="006F453B" w:rsidRDefault="002A1ABB" w:rsidP="002A1ABB">
      <w:pPr>
        <w:pStyle w:val="1"/>
        <w:shd w:val="clear" w:color="auto" w:fill="FFFFFF" w:themeFill="background1"/>
        <w:spacing w:after="0" w:line="276" w:lineRule="auto"/>
        <w:ind w:left="20" w:right="40" w:firstLine="0"/>
        <w:rPr>
          <w:rFonts w:ascii="Verdana" w:hAnsi="Verdana"/>
        </w:rPr>
      </w:pPr>
      <w:r w:rsidRPr="006F453B">
        <w:rPr>
          <w:rFonts w:ascii="Verdana" w:hAnsi="Verdana"/>
        </w:rPr>
        <w:t xml:space="preserve">Всяко </w:t>
      </w:r>
      <w:r>
        <w:rPr>
          <w:rFonts w:ascii="Verdana" w:hAnsi="Verdana"/>
        </w:rPr>
        <w:t>не</w:t>
      </w:r>
      <w:r w:rsidRPr="006F453B">
        <w:rPr>
          <w:rFonts w:ascii="Verdana" w:hAnsi="Verdana"/>
        </w:rPr>
        <w:t xml:space="preserve">съществено изменение се извършва, като бенефициерът представя мотивирано искане </w:t>
      </w:r>
      <w:r>
        <w:rPr>
          <w:rFonts w:ascii="Verdana" w:hAnsi="Verdana"/>
        </w:rPr>
        <w:t xml:space="preserve">по образец (Приложение № ………) </w:t>
      </w:r>
      <w:r w:rsidRPr="006F453B">
        <w:rPr>
          <w:rFonts w:ascii="Verdana" w:hAnsi="Verdana"/>
        </w:rPr>
        <w:t>в Агенцията за предложените промени.</w:t>
      </w:r>
      <w:r w:rsidRPr="006F453B">
        <w:rPr>
          <w:rFonts w:ascii="Verdana" w:hAnsi="Verdana"/>
          <w:highlight w:val="yellow"/>
        </w:rPr>
        <w:t xml:space="preserve"> </w:t>
      </w:r>
    </w:p>
    <w:p w14:paraId="3C61B37A" w14:textId="3433CFF2" w:rsidR="00497409" w:rsidRPr="006F453B" w:rsidRDefault="008F1EE6" w:rsidP="007C62F8">
      <w:pPr>
        <w:pStyle w:val="1"/>
        <w:numPr>
          <w:ilvl w:val="0"/>
          <w:numId w:val="29"/>
        </w:numPr>
        <w:shd w:val="clear" w:color="auto" w:fill="auto"/>
        <w:tabs>
          <w:tab w:val="left" w:pos="486"/>
        </w:tabs>
        <w:spacing w:after="0" w:line="276" w:lineRule="auto"/>
        <w:ind w:left="20" w:right="20" w:firstLine="0"/>
        <w:rPr>
          <w:rFonts w:ascii="Verdana" w:hAnsi="Verdana"/>
        </w:rPr>
      </w:pPr>
      <w:r w:rsidRPr="006F453B">
        <w:rPr>
          <w:rFonts w:ascii="Verdana" w:hAnsi="Verdana"/>
        </w:rPr>
        <w:t xml:space="preserve">Всеки бенефициер /координатор и партньор/и/, има възможност еднократно по време на изпълнение на проекта да прехвърля планирани средства между различните пера в бюджета на проекта в рамките на 10% от допустимите разходи, планирани в бюджета на всеки бенефициер /координатор и партньор/и/, с изключение на </w:t>
      </w:r>
      <w:r w:rsidR="00FA494B" w:rsidRPr="006F453B">
        <w:rPr>
          <w:rFonts w:ascii="Verdana" w:hAnsi="Verdana"/>
        </w:rPr>
        <w:lastRenderedPageBreak/>
        <w:t>планираните разходи за персонал.</w:t>
      </w:r>
    </w:p>
    <w:p w14:paraId="0B2F20FF" w14:textId="77777777" w:rsidR="00497409" w:rsidRPr="006F453B" w:rsidRDefault="008F1EE6" w:rsidP="007C62F8">
      <w:pPr>
        <w:pStyle w:val="1"/>
        <w:numPr>
          <w:ilvl w:val="0"/>
          <w:numId w:val="29"/>
        </w:numPr>
        <w:shd w:val="clear" w:color="auto" w:fill="auto"/>
        <w:tabs>
          <w:tab w:val="left" w:pos="399"/>
        </w:tabs>
        <w:spacing w:after="0" w:line="276" w:lineRule="auto"/>
        <w:ind w:left="20" w:firstLine="0"/>
        <w:rPr>
          <w:rFonts w:ascii="Verdana" w:hAnsi="Verdana"/>
        </w:rPr>
      </w:pPr>
      <w:r w:rsidRPr="006F453B">
        <w:rPr>
          <w:rFonts w:ascii="Verdana" w:hAnsi="Verdana"/>
        </w:rPr>
        <w:t>Прехвърлянето може да се извърши при следните условия:</w:t>
      </w:r>
    </w:p>
    <w:p w14:paraId="2A1189AA" w14:textId="77777777" w:rsidR="00497409" w:rsidRPr="006F453B" w:rsidRDefault="008F1EE6" w:rsidP="007C62F8">
      <w:pPr>
        <w:pStyle w:val="1"/>
        <w:shd w:val="clear" w:color="auto" w:fill="auto"/>
        <w:tabs>
          <w:tab w:val="left" w:pos="1061"/>
        </w:tabs>
        <w:spacing w:after="0" w:line="276" w:lineRule="auto"/>
        <w:ind w:left="720" w:right="40" w:firstLine="0"/>
        <w:rPr>
          <w:rFonts w:ascii="Verdana" w:hAnsi="Verdana"/>
        </w:rPr>
      </w:pPr>
      <w:r w:rsidRPr="006F453B">
        <w:rPr>
          <w:rFonts w:ascii="Verdana" w:hAnsi="Verdana"/>
        </w:rPr>
        <w:t>а)</w:t>
      </w:r>
      <w:r w:rsidRPr="006F453B">
        <w:rPr>
          <w:rFonts w:ascii="Verdana" w:hAnsi="Verdana"/>
        </w:rPr>
        <w:tab/>
        <w:t>да не води до увеличаване на общия бюджет на проекта на отделния бенефициер /координатор и партньор/и/;</w:t>
      </w:r>
    </w:p>
    <w:p w14:paraId="7DDB0CFB" w14:textId="77777777" w:rsidR="00497409" w:rsidRPr="006F453B" w:rsidRDefault="008F1EE6" w:rsidP="007C62F8">
      <w:pPr>
        <w:pStyle w:val="1"/>
        <w:shd w:val="clear" w:color="auto" w:fill="auto"/>
        <w:tabs>
          <w:tab w:val="left" w:pos="1032"/>
        </w:tabs>
        <w:spacing w:after="0" w:line="276" w:lineRule="auto"/>
        <w:ind w:left="720" w:right="40" w:firstLine="0"/>
        <w:rPr>
          <w:rFonts w:ascii="Verdana" w:hAnsi="Verdana"/>
        </w:rPr>
      </w:pPr>
      <w:r w:rsidRPr="006F453B">
        <w:rPr>
          <w:rFonts w:ascii="Verdana" w:hAnsi="Verdana"/>
        </w:rPr>
        <w:t>б)</w:t>
      </w:r>
      <w:r w:rsidRPr="006F453B">
        <w:rPr>
          <w:rFonts w:ascii="Verdana" w:hAnsi="Verdana"/>
        </w:rPr>
        <w:tab/>
        <w:t>да не нарушава максималните допустими дялове по отделните бюджетни пера, регламентирани в Правилата;</w:t>
      </w:r>
    </w:p>
    <w:p w14:paraId="578DEB4C" w14:textId="77777777" w:rsidR="00497409" w:rsidRPr="006F453B" w:rsidRDefault="008F1EE6" w:rsidP="007C62F8">
      <w:pPr>
        <w:pStyle w:val="1"/>
        <w:shd w:val="clear" w:color="auto" w:fill="auto"/>
        <w:tabs>
          <w:tab w:val="left" w:pos="1022"/>
        </w:tabs>
        <w:spacing w:after="0" w:line="276" w:lineRule="auto"/>
        <w:ind w:left="720" w:right="40" w:firstLine="0"/>
        <w:rPr>
          <w:rFonts w:ascii="Verdana" w:hAnsi="Verdana"/>
        </w:rPr>
      </w:pPr>
      <w:r w:rsidRPr="006F453B">
        <w:rPr>
          <w:rFonts w:ascii="Verdana" w:hAnsi="Verdana"/>
        </w:rPr>
        <w:t>в)</w:t>
      </w:r>
      <w:r w:rsidRPr="006F453B">
        <w:rPr>
          <w:rFonts w:ascii="Verdana" w:hAnsi="Verdana"/>
        </w:rPr>
        <w:tab/>
        <w:t>да не води до създаване или заличаване на отделни бюджетни позиции в съответното бюджетно перо;</w:t>
      </w:r>
    </w:p>
    <w:p w14:paraId="7A88B506" w14:textId="77777777" w:rsidR="00497409" w:rsidRPr="006F453B" w:rsidRDefault="008F1EE6" w:rsidP="007C62F8">
      <w:pPr>
        <w:pStyle w:val="1"/>
        <w:shd w:val="clear" w:color="auto" w:fill="auto"/>
        <w:tabs>
          <w:tab w:val="left" w:pos="989"/>
        </w:tabs>
        <w:spacing w:after="0" w:line="276" w:lineRule="auto"/>
        <w:ind w:left="720" w:right="40" w:firstLine="0"/>
        <w:rPr>
          <w:rFonts w:ascii="Verdana" w:hAnsi="Verdana"/>
        </w:rPr>
      </w:pPr>
      <w:r w:rsidRPr="006F453B">
        <w:rPr>
          <w:rFonts w:ascii="Verdana" w:hAnsi="Verdana"/>
        </w:rPr>
        <w:t>г)</w:t>
      </w:r>
      <w:r w:rsidRPr="006F453B">
        <w:rPr>
          <w:rFonts w:ascii="Verdana" w:hAnsi="Verdana"/>
        </w:rPr>
        <w:tab/>
        <w:t>да не води до увеличаване или намаляване на количествени параметри по отделните позиции в съответното бюджетно перо;</w:t>
      </w:r>
    </w:p>
    <w:p w14:paraId="69958F07" w14:textId="77777777" w:rsidR="00497409" w:rsidRPr="006F453B" w:rsidRDefault="008F1EE6" w:rsidP="007C62F8">
      <w:pPr>
        <w:pStyle w:val="1"/>
        <w:shd w:val="clear" w:color="auto" w:fill="auto"/>
        <w:tabs>
          <w:tab w:val="left" w:pos="1094"/>
        </w:tabs>
        <w:spacing w:after="0" w:line="276" w:lineRule="auto"/>
        <w:ind w:left="720" w:right="40" w:firstLine="0"/>
        <w:rPr>
          <w:rFonts w:ascii="Verdana" w:hAnsi="Verdana"/>
        </w:rPr>
      </w:pPr>
      <w:r w:rsidRPr="006F453B">
        <w:rPr>
          <w:rFonts w:ascii="Verdana" w:hAnsi="Verdana"/>
        </w:rPr>
        <w:t>д)</w:t>
      </w:r>
      <w:r w:rsidRPr="006F453B">
        <w:rPr>
          <w:rFonts w:ascii="Verdana" w:hAnsi="Verdana"/>
        </w:rPr>
        <w:tab/>
        <w:t>да не води до промяна на дейности, наименования и др., които са планирани в бюджета и са били обект на оценка на бюджета на проекта на бенефициера;</w:t>
      </w:r>
    </w:p>
    <w:p w14:paraId="299CF675" w14:textId="6B3C43F7" w:rsidR="00497409" w:rsidRPr="006F453B" w:rsidRDefault="008F1EE6" w:rsidP="007C62F8">
      <w:pPr>
        <w:pStyle w:val="1"/>
        <w:shd w:val="clear" w:color="auto" w:fill="auto"/>
        <w:tabs>
          <w:tab w:val="left" w:pos="1066"/>
        </w:tabs>
        <w:spacing w:after="0" w:line="276" w:lineRule="auto"/>
        <w:ind w:left="720" w:right="40" w:firstLine="0"/>
        <w:rPr>
          <w:rFonts w:ascii="Verdana" w:hAnsi="Verdana"/>
        </w:rPr>
      </w:pPr>
      <w:r w:rsidRPr="006F453B">
        <w:rPr>
          <w:rFonts w:ascii="Verdana" w:hAnsi="Verdana"/>
        </w:rPr>
        <w:t>е)</w:t>
      </w:r>
      <w:r w:rsidRPr="006F453B">
        <w:rPr>
          <w:rFonts w:ascii="Verdana" w:hAnsi="Verdana"/>
        </w:rPr>
        <w:tab/>
        <w:t>да се прехвърлят средства само от едно бюджетно перо „индустриално научно изследване" /ИНИ/ в друго бюджетно перо „индустриално научно изследване" и/или да се прехвърлят средства само от едно бюджетно перо „експериментално развитие" /ЕР/ в друго бюджетно перо „експериментално развитие";</w:t>
      </w:r>
    </w:p>
    <w:p w14:paraId="020849DA" w14:textId="3926AEBB" w:rsidR="000656D7" w:rsidRPr="006F453B" w:rsidRDefault="00AD12DB" w:rsidP="007C62F8">
      <w:pPr>
        <w:pStyle w:val="1"/>
        <w:shd w:val="clear" w:color="auto" w:fill="auto"/>
        <w:tabs>
          <w:tab w:val="left" w:pos="1066"/>
        </w:tabs>
        <w:spacing w:after="0" w:line="276" w:lineRule="auto"/>
        <w:ind w:left="720" w:right="40" w:firstLine="0"/>
        <w:rPr>
          <w:rFonts w:ascii="Verdana" w:hAnsi="Verdana"/>
        </w:rPr>
      </w:pPr>
      <w:r w:rsidRPr="006F453B">
        <w:rPr>
          <w:rFonts w:ascii="Verdana" w:hAnsi="Verdana"/>
        </w:rPr>
        <w:t>ж) да не води до превишаване на максимално допустимия интензитет, съгласно чл. 23 от ПУСНИФ;</w:t>
      </w:r>
    </w:p>
    <w:p w14:paraId="05A7A419" w14:textId="188DE80C" w:rsidR="00497409" w:rsidRPr="006F453B" w:rsidRDefault="00AD12DB" w:rsidP="007C62F8">
      <w:pPr>
        <w:pStyle w:val="1"/>
        <w:shd w:val="clear" w:color="auto" w:fill="auto"/>
        <w:tabs>
          <w:tab w:val="left" w:pos="1123"/>
        </w:tabs>
        <w:spacing w:after="0" w:line="276" w:lineRule="auto"/>
        <w:ind w:left="720" w:right="40" w:firstLine="0"/>
        <w:rPr>
          <w:rFonts w:ascii="Verdana" w:hAnsi="Verdana"/>
        </w:rPr>
      </w:pPr>
      <w:r w:rsidRPr="006F453B">
        <w:rPr>
          <w:rFonts w:ascii="Verdana" w:hAnsi="Verdana"/>
        </w:rPr>
        <w:t>з</w:t>
      </w:r>
      <w:r w:rsidR="008F1EE6" w:rsidRPr="006F453B">
        <w:rPr>
          <w:rFonts w:ascii="Verdana" w:hAnsi="Verdana"/>
        </w:rPr>
        <w:t>)</w:t>
      </w:r>
      <w:r w:rsidR="008F1EE6" w:rsidRPr="006F453B">
        <w:rPr>
          <w:rFonts w:ascii="Verdana" w:hAnsi="Verdana"/>
        </w:rPr>
        <w:tab/>
        <w:t>промените се отнасят единствено до прехвърляне на средства, поради което не могат да се променят вече планирани: количества дълготрайни активи, количества материали/консумативи, дневни ставки и длъжности на участниците в проекта, наименования на външни услуги и места на изпълнение на командировките в чужбина.</w:t>
      </w:r>
    </w:p>
    <w:p w14:paraId="0B4F1266" w14:textId="33ED8DF0" w:rsidR="00497409" w:rsidRPr="006F453B" w:rsidRDefault="00AD12DB" w:rsidP="000945B0">
      <w:pPr>
        <w:pStyle w:val="1"/>
        <w:shd w:val="clear" w:color="auto" w:fill="auto"/>
        <w:tabs>
          <w:tab w:val="left" w:pos="1133"/>
        </w:tabs>
        <w:spacing w:after="0" w:line="276" w:lineRule="auto"/>
        <w:ind w:left="720" w:right="40" w:firstLine="0"/>
        <w:rPr>
          <w:rFonts w:ascii="Verdana" w:hAnsi="Verdana"/>
        </w:rPr>
      </w:pPr>
      <w:r w:rsidRPr="006F453B">
        <w:rPr>
          <w:rFonts w:ascii="Verdana" w:hAnsi="Verdana"/>
        </w:rPr>
        <w:t>и</w:t>
      </w:r>
      <w:r w:rsidR="008F1EE6" w:rsidRPr="006F453B">
        <w:rPr>
          <w:rFonts w:ascii="Verdana" w:hAnsi="Verdana"/>
        </w:rPr>
        <w:t>)</w:t>
      </w:r>
      <w:r w:rsidR="008F1EE6" w:rsidRPr="006F453B">
        <w:rPr>
          <w:rFonts w:ascii="Verdana" w:hAnsi="Verdana"/>
        </w:rPr>
        <w:tab/>
        <w:t>за предстоящите пр</w:t>
      </w:r>
      <w:r w:rsidR="009C6DA6" w:rsidRPr="006F453B">
        <w:rPr>
          <w:rFonts w:ascii="Verdana" w:hAnsi="Verdana"/>
        </w:rPr>
        <w:t xml:space="preserve">омени, бенефициерът уведомява </w:t>
      </w:r>
      <w:r w:rsidR="00581083" w:rsidRPr="006F453B">
        <w:rPr>
          <w:rFonts w:ascii="Verdana" w:hAnsi="Verdana"/>
        </w:rPr>
        <w:t xml:space="preserve">по електронен път </w:t>
      </w:r>
      <w:r w:rsidR="009C6DA6" w:rsidRPr="006F453B">
        <w:rPr>
          <w:rFonts w:ascii="Verdana" w:hAnsi="Verdana"/>
        </w:rPr>
        <w:t xml:space="preserve">в </w:t>
      </w:r>
      <w:r w:rsidR="008F1EE6" w:rsidRPr="006F453B">
        <w:rPr>
          <w:rFonts w:ascii="Verdana" w:hAnsi="Verdana"/>
        </w:rPr>
        <w:t>писмен вид Агенцията и попълва бланка /Приложение № 18 за НИРП /. В нея се попълва информация за бюджетите на всички участници в проекта, независимо от това колко от тях искат промяна в бюджетно перо в рамките на 10%. Към Приложение № 18 се прилагат справки за всички пера, по които са извършени промени във формат, съответстващ на съответното разходно перо от бюджета на проекта.</w:t>
      </w:r>
    </w:p>
    <w:p w14:paraId="7381992F" w14:textId="4B7667E6" w:rsidR="00497409" w:rsidRPr="006F453B" w:rsidRDefault="00AD12DB" w:rsidP="000945B0">
      <w:pPr>
        <w:pStyle w:val="1"/>
        <w:shd w:val="clear" w:color="auto" w:fill="auto"/>
        <w:tabs>
          <w:tab w:val="left" w:pos="1090"/>
        </w:tabs>
        <w:spacing w:after="0" w:line="276" w:lineRule="auto"/>
        <w:ind w:left="720" w:right="40" w:firstLine="0"/>
        <w:rPr>
          <w:rFonts w:ascii="Verdana" w:hAnsi="Verdana"/>
        </w:rPr>
      </w:pPr>
      <w:r w:rsidRPr="006F453B">
        <w:rPr>
          <w:rFonts w:ascii="Verdana" w:hAnsi="Verdana"/>
        </w:rPr>
        <w:t>й</w:t>
      </w:r>
      <w:r w:rsidR="008F1EE6" w:rsidRPr="006F453B">
        <w:rPr>
          <w:rFonts w:ascii="Verdana" w:hAnsi="Verdana"/>
        </w:rPr>
        <w:t>)</w:t>
      </w:r>
      <w:r w:rsidR="008F1EE6" w:rsidRPr="006F453B">
        <w:rPr>
          <w:rFonts w:ascii="Verdana" w:hAnsi="Verdana"/>
        </w:rPr>
        <w:tab/>
        <w:t>предложените промени се разглеждат от ЗОУФ, след което се изпраща уведомително писмо до бенефициера.</w:t>
      </w:r>
    </w:p>
    <w:p w14:paraId="4DDEA0E0" w14:textId="0F66C99F" w:rsidR="00497409" w:rsidRPr="006F453B" w:rsidRDefault="00AD12DB" w:rsidP="000945B0">
      <w:pPr>
        <w:pStyle w:val="1"/>
        <w:shd w:val="clear" w:color="auto" w:fill="auto"/>
        <w:spacing w:after="0" w:line="276" w:lineRule="auto"/>
        <w:ind w:left="720" w:right="40" w:firstLine="0"/>
        <w:rPr>
          <w:rFonts w:ascii="Verdana" w:hAnsi="Verdana"/>
        </w:rPr>
      </w:pPr>
      <w:r w:rsidRPr="006F453B">
        <w:rPr>
          <w:rFonts w:ascii="Verdana" w:hAnsi="Verdana"/>
        </w:rPr>
        <w:t>к</w:t>
      </w:r>
      <w:r w:rsidR="008F1EE6" w:rsidRPr="006F453B">
        <w:rPr>
          <w:rFonts w:ascii="Verdana" w:hAnsi="Verdana"/>
        </w:rPr>
        <w:t>) бенефициерът прилага към финансовия отчет копие от искането/ Приложение № 18 за НИРП / във всички етапи на отчитане на проекта.</w:t>
      </w:r>
    </w:p>
    <w:p w14:paraId="70CE9481" w14:textId="7C840BC9" w:rsidR="00497409" w:rsidRPr="006F453B" w:rsidRDefault="008F1EE6" w:rsidP="007C62F8">
      <w:pPr>
        <w:pStyle w:val="1"/>
        <w:numPr>
          <w:ilvl w:val="0"/>
          <w:numId w:val="29"/>
        </w:numPr>
        <w:shd w:val="clear" w:color="auto" w:fill="FFFFFF" w:themeFill="background1"/>
        <w:tabs>
          <w:tab w:val="left" w:pos="404"/>
        </w:tabs>
        <w:spacing w:after="0" w:line="276" w:lineRule="auto"/>
        <w:ind w:left="20" w:right="40" w:firstLine="0"/>
        <w:rPr>
          <w:rFonts w:ascii="Verdana" w:hAnsi="Verdana"/>
        </w:rPr>
      </w:pPr>
      <w:r w:rsidRPr="006F453B">
        <w:rPr>
          <w:rFonts w:ascii="Verdana" w:hAnsi="Verdana"/>
        </w:rPr>
        <w:t>Без ограничение могат да се прехвърлят единствено средства между позициите в рамките на едно и също бюджетно перо - от ИНИ в ИНИ и от ЕР в ЕР.</w:t>
      </w:r>
      <w:r w:rsidR="00BC5FA5" w:rsidRPr="006F453B">
        <w:rPr>
          <w:rFonts w:ascii="Verdana" w:hAnsi="Verdana"/>
          <w:lang w:val="en-US"/>
        </w:rPr>
        <w:t xml:space="preserve"> </w:t>
      </w:r>
    </w:p>
    <w:p w14:paraId="4023FE9E" w14:textId="1BA31ED6" w:rsidR="00497409" w:rsidRPr="006F453B" w:rsidRDefault="008F1EE6" w:rsidP="007C62F8">
      <w:pPr>
        <w:pStyle w:val="1"/>
        <w:shd w:val="clear" w:color="auto" w:fill="FFFFFF" w:themeFill="background1"/>
        <w:spacing w:after="0" w:line="276" w:lineRule="auto"/>
        <w:ind w:left="20" w:right="40" w:firstLine="0"/>
        <w:rPr>
          <w:rFonts w:ascii="Verdana" w:hAnsi="Verdana"/>
        </w:rPr>
      </w:pPr>
      <w:r w:rsidRPr="006F453B">
        <w:rPr>
          <w:rFonts w:ascii="Verdana" w:hAnsi="Verdana"/>
        </w:rPr>
        <w:t>В рамките на едно и също перо, планирано в бюджета на проекта могат да се прехвърлят средства от една планирана позиция в друга, като не могат да се създават нови позиции или да се променят/заличават наименованията на вече планирани в бюджета позиции. Прехвърлянето на средства следва да бъде мотивирано и целесъобразно</w:t>
      </w:r>
      <w:r w:rsidR="002A1ABB">
        <w:rPr>
          <w:rFonts w:ascii="Verdana" w:hAnsi="Verdana"/>
        </w:rPr>
        <w:t>.</w:t>
      </w:r>
    </w:p>
    <w:p w14:paraId="3FEBC0A6" w14:textId="77777777" w:rsidR="00497409" w:rsidRPr="006F453B" w:rsidRDefault="008F1EE6" w:rsidP="007C62F8">
      <w:pPr>
        <w:pStyle w:val="1"/>
        <w:numPr>
          <w:ilvl w:val="0"/>
          <w:numId w:val="30"/>
        </w:numPr>
        <w:shd w:val="clear" w:color="auto" w:fill="FFFFFF" w:themeFill="background1"/>
        <w:tabs>
          <w:tab w:val="left" w:pos="730"/>
        </w:tabs>
        <w:spacing w:after="0" w:line="276" w:lineRule="auto"/>
        <w:ind w:left="720" w:right="40" w:hanging="340"/>
        <w:rPr>
          <w:rFonts w:ascii="Verdana" w:hAnsi="Verdana"/>
        </w:rPr>
      </w:pPr>
      <w:r w:rsidRPr="006F453B">
        <w:rPr>
          <w:rFonts w:ascii="Verdana" w:hAnsi="Verdana"/>
        </w:rPr>
        <w:t>Прехвърлянето на средства се извършва в рамките на планираните средства по отделно в индустриално научно изследване и експериментално развитие,</w:t>
      </w:r>
    </w:p>
    <w:p w14:paraId="524A848F" w14:textId="77777777" w:rsidR="00497409" w:rsidRPr="006F453B" w:rsidRDefault="008F1EE6" w:rsidP="007C62F8">
      <w:pPr>
        <w:pStyle w:val="1"/>
        <w:shd w:val="clear" w:color="auto" w:fill="FFFFFF" w:themeFill="background1"/>
        <w:spacing w:after="0" w:line="276" w:lineRule="auto"/>
        <w:ind w:left="740" w:right="40" w:firstLine="0"/>
        <w:rPr>
          <w:rFonts w:ascii="Verdana" w:hAnsi="Verdana"/>
        </w:rPr>
      </w:pPr>
      <w:r w:rsidRPr="006F453B">
        <w:rPr>
          <w:rFonts w:ascii="Verdana" w:hAnsi="Verdana"/>
        </w:rPr>
        <w:t>т.е. не могат да се прехвърлят средства от индустриално научно изследване в експериментално развитие и обратно.</w:t>
      </w:r>
    </w:p>
    <w:p w14:paraId="0FCC3D24" w14:textId="77777777" w:rsidR="00497409" w:rsidRPr="006F453B" w:rsidRDefault="008F1EE6" w:rsidP="007C62F8">
      <w:pPr>
        <w:pStyle w:val="1"/>
        <w:numPr>
          <w:ilvl w:val="0"/>
          <w:numId w:val="30"/>
        </w:numPr>
        <w:shd w:val="clear" w:color="auto" w:fill="FFFFFF" w:themeFill="background1"/>
        <w:tabs>
          <w:tab w:val="left" w:pos="740"/>
        </w:tabs>
        <w:spacing w:after="0" w:line="276" w:lineRule="auto"/>
        <w:ind w:left="740" w:right="40" w:hanging="360"/>
        <w:rPr>
          <w:rFonts w:ascii="Verdana" w:hAnsi="Verdana"/>
        </w:rPr>
      </w:pPr>
      <w:r w:rsidRPr="006F453B">
        <w:rPr>
          <w:rFonts w:ascii="Verdana" w:hAnsi="Verdana"/>
        </w:rPr>
        <w:t xml:space="preserve">Промените се отнасят единствено до прехвърляне на средства, поради което </w:t>
      </w:r>
      <w:r w:rsidRPr="006F453B">
        <w:rPr>
          <w:rFonts w:ascii="Verdana" w:hAnsi="Verdana"/>
        </w:rPr>
        <w:lastRenderedPageBreak/>
        <w:t>не могат да се променят вече планирани: количества дълготрайни активи, количества материали/консумативи, дневни ставки и длъжности на участниците в проекта, наименования на външни услуги и места на изпълнение на командировките в чужбина.</w:t>
      </w:r>
    </w:p>
    <w:p w14:paraId="295243BA" w14:textId="77777777" w:rsidR="00497409" w:rsidRPr="006F453B" w:rsidRDefault="008F1EE6" w:rsidP="007C62F8">
      <w:pPr>
        <w:pStyle w:val="1"/>
        <w:numPr>
          <w:ilvl w:val="0"/>
          <w:numId w:val="30"/>
        </w:numPr>
        <w:shd w:val="clear" w:color="auto" w:fill="FFFFFF" w:themeFill="background1"/>
        <w:tabs>
          <w:tab w:val="left" w:pos="730"/>
        </w:tabs>
        <w:spacing w:after="0" w:line="276" w:lineRule="auto"/>
        <w:ind w:left="740" w:right="40" w:hanging="360"/>
        <w:rPr>
          <w:rFonts w:ascii="Verdana" w:hAnsi="Verdana"/>
        </w:rPr>
      </w:pPr>
      <w:r w:rsidRPr="006F453B">
        <w:rPr>
          <w:rFonts w:ascii="Verdana" w:hAnsi="Verdana"/>
        </w:rPr>
        <w:t>За извършеното прехвърляне на средства в рамките на едно и също перо, бенефициерът уведомява писмено Агенцията с необходимата мотивировка. За целта представя извършените промени на разходите по съответното перо във формат съответстващ на съответното разходно перо от бюджета на проекта.</w:t>
      </w:r>
    </w:p>
    <w:p w14:paraId="53FD1282" w14:textId="6ACB821B" w:rsidR="00497409" w:rsidRPr="006F453B" w:rsidRDefault="008F1EE6" w:rsidP="007C62F8">
      <w:pPr>
        <w:pStyle w:val="1"/>
        <w:shd w:val="clear" w:color="auto" w:fill="FFFFFF" w:themeFill="background1"/>
        <w:spacing w:after="0" w:line="276" w:lineRule="auto"/>
        <w:ind w:left="20" w:firstLine="0"/>
        <w:rPr>
          <w:rFonts w:ascii="Verdana" w:hAnsi="Verdana"/>
          <w:b/>
        </w:rPr>
      </w:pPr>
      <w:bookmarkStart w:id="6" w:name="bookmark5"/>
      <w:r w:rsidRPr="006F453B">
        <w:rPr>
          <w:rFonts w:ascii="Verdana" w:hAnsi="Verdana"/>
          <w:b/>
        </w:rPr>
        <w:t>Замяна на основен участник, планиран в бюджета на бенефициер.</w:t>
      </w:r>
      <w:bookmarkEnd w:id="6"/>
    </w:p>
    <w:p w14:paraId="2EBBDA32" w14:textId="77777777" w:rsidR="00497409" w:rsidRPr="006F453B" w:rsidRDefault="008F1EE6" w:rsidP="007C62F8">
      <w:pPr>
        <w:pStyle w:val="1"/>
        <w:numPr>
          <w:ilvl w:val="0"/>
          <w:numId w:val="29"/>
        </w:numPr>
        <w:shd w:val="clear" w:color="auto" w:fill="FFFFFF" w:themeFill="background1"/>
        <w:tabs>
          <w:tab w:val="left" w:pos="426"/>
        </w:tabs>
        <w:spacing w:after="0" w:line="276" w:lineRule="auto"/>
        <w:ind w:left="20" w:right="40" w:firstLine="0"/>
        <w:rPr>
          <w:rFonts w:ascii="Verdana" w:hAnsi="Verdana"/>
        </w:rPr>
      </w:pPr>
      <w:r w:rsidRPr="006F453B">
        <w:rPr>
          <w:rFonts w:ascii="Verdana" w:hAnsi="Verdana"/>
        </w:rPr>
        <w:t>При невъзможност конкретен участник от основния персонал, планиран в бюджета на бенефициер, да участва в изпълнението на проекта, бенефициерът може да предложи на Агенцията да го замени с друг участник, зает по трудов договор. Тези промени за всеки етап не могат да се отнасят до повече от една трета от основния екип, планиран в бюджета на бенефициера /координатор или партньор/и/. ЗОУФ разглежда постъпилото искане и при необходимост изисква становище от независимия експерт, като за решението на финансиращата институция писмено уведомява бенефициера.</w:t>
      </w:r>
    </w:p>
    <w:p w14:paraId="77AE8940" w14:textId="77777777" w:rsidR="00497409" w:rsidRPr="006F453B" w:rsidRDefault="008F1EE6" w:rsidP="007C62F8">
      <w:pPr>
        <w:pStyle w:val="1"/>
        <w:numPr>
          <w:ilvl w:val="0"/>
          <w:numId w:val="29"/>
        </w:numPr>
        <w:shd w:val="clear" w:color="auto" w:fill="FFFFFF" w:themeFill="background1"/>
        <w:tabs>
          <w:tab w:val="left" w:pos="426"/>
        </w:tabs>
        <w:spacing w:after="0" w:line="276" w:lineRule="auto"/>
        <w:ind w:left="20" w:right="40" w:firstLine="0"/>
        <w:rPr>
          <w:rFonts w:ascii="Verdana" w:hAnsi="Verdana"/>
        </w:rPr>
      </w:pPr>
      <w:r w:rsidRPr="006F453B">
        <w:rPr>
          <w:rFonts w:ascii="Verdana" w:hAnsi="Verdana"/>
        </w:rPr>
        <w:t>Бенефициерът депозира мотивирана молба в Агенцията за необходимите промени на екипа. Участникът, който заменя планирания в бюджета, следва да бъде със същата длъжност и дневна ставка /или по-малка/. Новият участник следва да бъде с еквивалентни опит и квалификация на участника, който заменя. В случаите, когато длъжността по наименование не съответства на планираната в бюджета, замяната се допуска, ако същността на изпълняваните дейности е подобна.</w:t>
      </w:r>
    </w:p>
    <w:p w14:paraId="7DD45B53" w14:textId="2B1DD574" w:rsidR="00497409" w:rsidRPr="006F453B" w:rsidRDefault="008F1EE6" w:rsidP="007C62F8">
      <w:pPr>
        <w:pStyle w:val="1"/>
        <w:shd w:val="clear" w:color="auto" w:fill="FFFFFF" w:themeFill="background1"/>
        <w:spacing w:after="0" w:line="276" w:lineRule="auto"/>
        <w:ind w:left="20" w:right="40" w:firstLine="0"/>
        <w:rPr>
          <w:rFonts w:ascii="Verdana" w:hAnsi="Verdana"/>
        </w:rPr>
      </w:pPr>
      <w:r w:rsidRPr="006F453B">
        <w:rPr>
          <w:rFonts w:ascii="Verdana" w:hAnsi="Verdana"/>
        </w:rPr>
        <w:t>(</w:t>
      </w:r>
      <w:r w:rsidR="000656D7" w:rsidRPr="006F453B">
        <w:rPr>
          <w:rFonts w:ascii="Verdana" w:hAnsi="Verdana"/>
        </w:rPr>
        <w:t>8</w:t>
      </w:r>
      <w:r w:rsidRPr="006F453B">
        <w:rPr>
          <w:rFonts w:ascii="Verdana" w:hAnsi="Verdana"/>
        </w:rPr>
        <w:t>)</w:t>
      </w:r>
      <w:r w:rsidR="00B14760" w:rsidRPr="006F453B">
        <w:rPr>
          <w:rFonts w:ascii="Verdana" w:hAnsi="Verdana"/>
        </w:rPr>
        <w:t xml:space="preserve"> </w:t>
      </w:r>
      <w:r w:rsidRPr="006F453B">
        <w:rPr>
          <w:rFonts w:ascii="Verdana" w:hAnsi="Verdana"/>
        </w:rPr>
        <w:t>В случаите, когато тази промяна е допустима, същата влиза в сила от датата на получаване на уведомителното писмо от финансиращата институция</w:t>
      </w:r>
      <w:r w:rsidR="000656D7" w:rsidRPr="006F453B">
        <w:rPr>
          <w:rFonts w:ascii="Verdana" w:hAnsi="Verdana"/>
        </w:rPr>
        <w:t>.</w:t>
      </w:r>
    </w:p>
    <w:p w14:paraId="323E93AB" w14:textId="35C964F0" w:rsidR="00497409" w:rsidRPr="006F453B" w:rsidRDefault="008F1EE6" w:rsidP="00F52D1D">
      <w:pPr>
        <w:pStyle w:val="1"/>
        <w:numPr>
          <w:ilvl w:val="0"/>
          <w:numId w:val="31"/>
        </w:numPr>
        <w:shd w:val="clear" w:color="auto" w:fill="auto"/>
        <w:tabs>
          <w:tab w:val="left" w:pos="586"/>
        </w:tabs>
        <w:spacing w:after="0" w:line="276" w:lineRule="auto"/>
        <w:ind w:left="20" w:right="40" w:firstLine="0"/>
        <w:rPr>
          <w:rFonts w:ascii="Verdana" w:hAnsi="Verdana"/>
        </w:rPr>
      </w:pPr>
      <w:r w:rsidRPr="006F453B">
        <w:rPr>
          <w:rFonts w:ascii="Verdana" w:hAnsi="Verdana"/>
        </w:rPr>
        <w:t xml:space="preserve">В случаите по </w:t>
      </w:r>
      <w:r w:rsidR="00425FD6" w:rsidRPr="006F453B">
        <w:rPr>
          <w:rFonts w:ascii="Verdana" w:hAnsi="Verdana"/>
        </w:rPr>
        <w:t xml:space="preserve">чл. </w:t>
      </w:r>
      <w:r w:rsidRPr="006F453B">
        <w:rPr>
          <w:rFonts w:ascii="Verdana" w:hAnsi="Verdana"/>
        </w:rPr>
        <w:t>2</w:t>
      </w:r>
      <w:r w:rsidR="00F52D1D" w:rsidRPr="006F453B">
        <w:rPr>
          <w:rFonts w:ascii="Verdana" w:hAnsi="Verdana"/>
        </w:rPr>
        <w:t>8</w:t>
      </w:r>
      <w:r w:rsidRPr="006F453B">
        <w:rPr>
          <w:rFonts w:ascii="Verdana" w:hAnsi="Verdana"/>
        </w:rPr>
        <w:t xml:space="preserve"> </w:t>
      </w:r>
      <w:r w:rsidR="00F52D1D" w:rsidRPr="006F453B">
        <w:rPr>
          <w:rFonts w:ascii="Verdana" w:hAnsi="Verdana"/>
        </w:rPr>
        <w:t>от ПУСНИФ</w:t>
      </w:r>
      <w:r w:rsidRPr="006F453B">
        <w:rPr>
          <w:rFonts w:ascii="Verdana" w:hAnsi="Verdana"/>
        </w:rPr>
        <w:t xml:space="preserve">, </w:t>
      </w:r>
      <w:r w:rsidR="00520A76" w:rsidRPr="006F453B">
        <w:rPr>
          <w:rFonts w:ascii="Verdana" w:hAnsi="Verdana"/>
        </w:rPr>
        <w:t>п</w:t>
      </w:r>
      <w:r w:rsidRPr="006F453B">
        <w:rPr>
          <w:rFonts w:ascii="Verdana" w:hAnsi="Verdana"/>
        </w:rPr>
        <w:t>роектният координатор от ЗОУФ проверява коригираното Приложение 2 „Форма за научноизследователски развоен проект" за съответствие с подадената писмена мотивирана молба за изменение с приложени доказателства към нея и становището на независимия експерт и</w:t>
      </w:r>
      <w:r w:rsidR="00520A76" w:rsidRPr="006F453B">
        <w:rPr>
          <w:rFonts w:ascii="Verdana" w:hAnsi="Verdana"/>
        </w:rPr>
        <w:t xml:space="preserve"> прави заключение, което съдържа следния текст</w:t>
      </w:r>
      <w:r w:rsidRPr="006F453B">
        <w:rPr>
          <w:rFonts w:ascii="Verdana" w:hAnsi="Verdana"/>
        </w:rPr>
        <w:t>:</w:t>
      </w:r>
    </w:p>
    <w:p w14:paraId="25B3D6B2" w14:textId="77777777" w:rsidR="00497409" w:rsidRPr="006F453B" w:rsidRDefault="008F1EE6" w:rsidP="00F52D1D">
      <w:pPr>
        <w:pStyle w:val="1"/>
        <w:shd w:val="clear" w:color="auto" w:fill="auto"/>
        <w:spacing w:after="0" w:line="276" w:lineRule="auto"/>
        <w:ind w:left="20" w:right="40" w:firstLine="0"/>
        <w:rPr>
          <w:rFonts w:ascii="Verdana" w:hAnsi="Verdana"/>
          <w:b/>
        </w:rPr>
      </w:pPr>
      <w:r w:rsidRPr="006F453B">
        <w:rPr>
          <w:rFonts w:ascii="Verdana" w:hAnsi="Verdana"/>
          <w:b/>
        </w:rPr>
        <w:t>„Коригираната Форма НИРП - Приложение 2 е проверена от съответния проектен координатор и съответства напълно на Формата НИРП, неразделна част от договор №</w:t>
      </w:r>
    </w:p>
    <w:p w14:paraId="7F4040C1" w14:textId="77777777" w:rsidR="00497409" w:rsidRPr="006F453B" w:rsidRDefault="008F1EE6" w:rsidP="00F52D1D">
      <w:pPr>
        <w:pStyle w:val="1"/>
        <w:shd w:val="clear" w:color="auto" w:fill="auto"/>
        <w:tabs>
          <w:tab w:val="left" w:leader="dot" w:pos="870"/>
        </w:tabs>
        <w:spacing w:after="0" w:line="276" w:lineRule="auto"/>
        <w:ind w:left="20" w:firstLine="0"/>
        <w:rPr>
          <w:rFonts w:ascii="Verdana" w:hAnsi="Verdana"/>
          <w:b/>
        </w:rPr>
      </w:pPr>
      <w:r w:rsidRPr="006F453B">
        <w:rPr>
          <w:rFonts w:ascii="Verdana" w:hAnsi="Verdana"/>
          <w:b/>
        </w:rPr>
        <w:tab/>
        <w:t>, с изключение на извършените корекции, съобразно мотивираната молба и</w:t>
      </w:r>
    </w:p>
    <w:p w14:paraId="5F012100" w14:textId="77777777" w:rsidR="00497409" w:rsidRPr="006F453B" w:rsidRDefault="008F1EE6" w:rsidP="00F52D1D">
      <w:pPr>
        <w:pStyle w:val="1"/>
        <w:shd w:val="clear" w:color="auto" w:fill="auto"/>
        <w:spacing w:after="0" w:line="276" w:lineRule="auto"/>
        <w:ind w:left="20" w:firstLine="0"/>
        <w:rPr>
          <w:rFonts w:ascii="Verdana" w:hAnsi="Verdana"/>
          <w:b/>
        </w:rPr>
      </w:pPr>
      <w:r w:rsidRPr="006F453B">
        <w:rPr>
          <w:rFonts w:ascii="Verdana" w:hAnsi="Verdana"/>
          <w:b/>
        </w:rPr>
        <w:t>становището на независимия експерт.</w:t>
      </w:r>
    </w:p>
    <w:p w14:paraId="495BE4A0" w14:textId="4D989A7C" w:rsidR="00497409" w:rsidRPr="006F453B" w:rsidRDefault="008F1EE6" w:rsidP="007C62F8">
      <w:pPr>
        <w:pStyle w:val="1"/>
        <w:numPr>
          <w:ilvl w:val="0"/>
          <w:numId w:val="31"/>
        </w:numPr>
        <w:shd w:val="clear" w:color="auto" w:fill="auto"/>
        <w:tabs>
          <w:tab w:val="left" w:pos="495"/>
        </w:tabs>
        <w:spacing w:after="0" w:line="276" w:lineRule="auto"/>
        <w:ind w:left="20" w:right="40" w:firstLine="0"/>
        <w:rPr>
          <w:rFonts w:ascii="Verdana" w:hAnsi="Verdana"/>
        </w:rPr>
      </w:pPr>
      <w:r w:rsidRPr="006F453B">
        <w:rPr>
          <w:rFonts w:ascii="Verdana" w:hAnsi="Verdana"/>
        </w:rPr>
        <w:t>Представляващият</w:t>
      </w:r>
      <w:r w:rsidR="000656D7" w:rsidRPr="006F453B">
        <w:rPr>
          <w:rFonts w:ascii="Verdana" w:hAnsi="Verdana"/>
        </w:rPr>
        <w:t>/</w:t>
      </w:r>
      <w:r w:rsidR="00520A76" w:rsidRPr="006F453B">
        <w:rPr>
          <w:rFonts w:ascii="Verdana" w:hAnsi="Verdana"/>
        </w:rPr>
        <w:t>б</w:t>
      </w:r>
      <w:r w:rsidRPr="006F453B">
        <w:rPr>
          <w:rFonts w:ascii="Verdana" w:hAnsi="Verdana"/>
        </w:rPr>
        <w:t>енефициер</w:t>
      </w:r>
      <w:r w:rsidR="00520A76" w:rsidRPr="006F453B">
        <w:rPr>
          <w:rFonts w:ascii="Verdana" w:hAnsi="Verdana"/>
        </w:rPr>
        <w:t>ът</w:t>
      </w:r>
      <w:r w:rsidRPr="006F453B">
        <w:rPr>
          <w:rFonts w:ascii="Verdana" w:hAnsi="Verdana"/>
        </w:rPr>
        <w:t xml:space="preserve"> следва да издаде </w:t>
      </w:r>
      <w:r w:rsidR="00520A76" w:rsidRPr="006F453B">
        <w:rPr>
          <w:rFonts w:ascii="Verdana" w:hAnsi="Verdana"/>
        </w:rPr>
        <w:t>з</w:t>
      </w:r>
      <w:r w:rsidRPr="006F453B">
        <w:rPr>
          <w:rFonts w:ascii="Verdana" w:hAnsi="Verdana"/>
        </w:rPr>
        <w:t xml:space="preserve">аповед за изменение на </w:t>
      </w:r>
      <w:r w:rsidR="00520A76" w:rsidRPr="006F453B">
        <w:rPr>
          <w:rFonts w:ascii="Verdana" w:hAnsi="Verdana"/>
        </w:rPr>
        <w:t>з</w:t>
      </w:r>
      <w:r w:rsidRPr="006F453B">
        <w:rPr>
          <w:rFonts w:ascii="Verdana" w:hAnsi="Verdana"/>
        </w:rPr>
        <w:t>аповедта, с която е определен първоначалния</w:t>
      </w:r>
      <w:r w:rsidR="00520A76" w:rsidRPr="006F453B">
        <w:rPr>
          <w:rFonts w:ascii="Verdana" w:hAnsi="Verdana"/>
        </w:rPr>
        <w:t>т</w:t>
      </w:r>
      <w:r w:rsidRPr="006F453B">
        <w:rPr>
          <w:rFonts w:ascii="Verdana" w:hAnsi="Verdana"/>
        </w:rPr>
        <w:t xml:space="preserve"> състав на екипа на проекта.</w:t>
      </w:r>
    </w:p>
    <w:p w14:paraId="655EAFFB" w14:textId="571F27C4" w:rsidR="00497409" w:rsidRPr="006F453B" w:rsidRDefault="008F1EE6" w:rsidP="007C62F8">
      <w:pPr>
        <w:pStyle w:val="1"/>
        <w:numPr>
          <w:ilvl w:val="0"/>
          <w:numId w:val="31"/>
        </w:numPr>
        <w:shd w:val="clear" w:color="auto" w:fill="auto"/>
        <w:tabs>
          <w:tab w:val="left" w:pos="486"/>
        </w:tabs>
        <w:spacing w:after="0" w:line="276" w:lineRule="auto"/>
        <w:ind w:left="20" w:right="40" w:firstLine="0"/>
        <w:rPr>
          <w:rFonts w:ascii="Verdana" w:hAnsi="Verdana"/>
        </w:rPr>
      </w:pPr>
      <w:r w:rsidRPr="006F453B">
        <w:rPr>
          <w:rFonts w:ascii="Verdana" w:hAnsi="Verdana"/>
        </w:rPr>
        <w:t>Заповедта за изменение в състава на екипа се прилага към финансовия отчет за всеки отчетен етап, за който се отнася.</w:t>
      </w:r>
    </w:p>
    <w:p w14:paraId="61457127" w14:textId="77777777" w:rsidR="00425FD6" w:rsidRPr="006F453B" w:rsidRDefault="00425FD6" w:rsidP="00425FD6">
      <w:pPr>
        <w:pStyle w:val="1"/>
        <w:shd w:val="clear" w:color="auto" w:fill="auto"/>
        <w:tabs>
          <w:tab w:val="left" w:pos="486"/>
        </w:tabs>
        <w:spacing w:after="0" w:line="276" w:lineRule="auto"/>
        <w:ind w:left="20" w:right="40" w:firstLine="0"/>
        <w:rPr>
          <w:rFonts w:ascii="Verdana" w:hAnsi="Verdana"/>
        </w:rPr>
      </w:pPr>
    </w:p>
    <w:p w14:paraId="7C921290" w14:textId="5648807F" w:rsidR="00497409" w:rsidRPr="006F453B" w:rsidRDefault="008F1EE6" w:rsidP="007C62F8">
      <w:pPr>
        <w:pStyle w:val="1"/>
        <w:shd w:val="clear" w:color="auto" w:fill="auto"/>
        <w:spacing w:after="0" w:line="276" w:lineRule="auto"/>
        <w:ind w:left="20" w:firstLine="0"/>
        <w:rPr>
          <w:rFonts w:ascii="Verdana" w:hAnsi="Verdana"/>
          <w:b/>
          <w:u w:val="single"/>
        </w:rPr>
      </w:pPr>
      <w:bookmarkStart w:id="7" w:name="bookmark6"/>
      <w:r w:rsidRPr="006F453B">
        <w:rPr>
          <w:rFonts w:ascii="Verdana" w:hAnsi="Verdana"/>
          <w:b/>
          <w:u w:val="single"/>
        </w:rPr>
        <w:t>Съществени изменения</w:t>
      </w:r>
      <w:bookmarkEnd w:id="7"/>
    </w:p>
    <w:p w14:paraId="0ADF0B1D" w14:textId="77777777" w:rsidR="00497409" w:rsidRPr="006F453B" w:rsidRDefault="008F1EE6" w:rsidP="007C62F8">
      <w:pPr>
        <w:pStyle w:val="1"/>
        <w:numPr>
          <w:ilvl w:val="0"/>
          <w:numId w:val="31"/>
        </w:numPr>
        <w:shd w:val="clear" w:color="auto" w:fill="auto"/>
        <w:tabs>
          <w:tab w:val="left" w:pos="591"/>
        </w:tabs>
        <w:spacing w:after="0" w:line="276" w:lineRule="auto"/>
        <w:ind w:left="20" w:right="40" w:firstLine="0"/>
        <w:rPr>
          <w:rFonts w:ascii="Verdana" w:hAnsi="Verdana"/>
        </w:rPr>
      </w:pPr>
      <w:r w:rsidRPr="006F453B">
        <w:rPr>
          <w:rFonts w:ascii="Verdana" w:hAnsi="Verdana"/>
        </w:rPr>
        <w:t>Измененията на планираните разходи за персонал винаги се извършват със съществено изменение.</w:t>
      </w:r>
    </w:p>
    <w:p w14:paraId="29BA011F" w14:textId="5F138C61" w:rsidR="00497409" w:rsidRPr="006F453B" w:rsidRDefault="008F1EE6" w:rsidP="007C62F8">
      <w:pPr>
        <w:pStyle w:val="1"/>
        <w:numPr>
          <w:ilvl w:val="0"/>
          <w:numId w:val="31"/>
        </w:numPr>
        <w:shd w:val="clear" w:color="auto" w:fill="auto"/>
        <w:tabs>
          <w:tab w:val="left" w:pos="610"/>
        </w:tabs>
        <w:spacing w:after="0" w:line="276" w:lineRule="auto"/>
        <w:ind w:left="20" w:right="40" w:firstLine="0"/>
        <w:rPr>
          <w:rFonts w:ascii="Verdana" w:hAnsi="Verdana"/>
        </w:rPr>
      </w:pPr>
      <w:r w:rsidRPr="006F453B">
        <w:rPr>
          <w:rFonts w:ascii="Verdana" w:hAnsi="Verdana"/>
        </w:rPr>
        <w:t xml:space="preserve">Прехвърляне на разходи и БФП между отделни етапи. Прехвърлянето на разходи и БФП между отделни етапи се извършва с мотивирано писмо от бенефициера, </w:t>
      </w:r>
      <w:r w:rsidR="00520A76" w:rsidRPr="006F453B">
        <w:rPr>
          <w:rFonts w:ascii="Verdana" w:hAnsi="Verdana"/>
        </w:rPr>
        <w:t>изпратено по електрон</w:t>
      </w:r>
      <w:r w:rsidR="00655221" w:rsidRPr="006F453B">
        <w:rPr>
          <w:rFonts w:ascii="Verdana" w:hAnsi="Verdana"/>
        </w:rPr>
        <w:t>ен път</w:t>
      </w:r>
      <w:r w:rsidR="00520A76" w:rsidRPr="006F453B">
        <w:rPr>
          <w:rFonts w:ascii="Verdana" w:hAnsi="Verdana"/>
        </w:rPr>
        <w:t xml:space="preserve"> с </w:t>
      </w:r>
      <w:r w:rsidR="00AD12DB" w:rsidRPr="006F453B">
        <w:rPr>
          <w:rFonts w:ascii="Verdana" w:hAnsi="Verdana"/>
        </w:rPr>
        <w:t>електронен</w:t>
      </w:r>
      <w:r w:rsidR="00520A76" w:rsidRPr="006F453B">
        <w:rPr>
          <w:rFonts w:ascii="Verdana" w:hAnsi="Verdana"/>
        </w:rPr>
        <w:t xml:space="preserve"> подпис и </w:t>
      </w:r>
      <w:r w:rsidRPr="006F453B">
        <w:rPr>
          <w:rFonts w:ascii="Verdana" w:hAnsi="Verdana"/>
        </w:rPr>
        <w:t xml:space="preserve">заведено в Агенцията </w:t>
      </w:r>
      <w:r w:rsidRPr="006F453B">
        <w:rPr>
          <w:rFonts w:ascii="Verdana" w:hAnsi="Verdana"/>
          <w:b/>
        </w:rPr>
        <w:t>най-късно един месец преди изтичане срока на етапа</w:t>
      </w:r>
      <w:r w:rsidRPr="006F453B">
        <w:rPr>
          <w:rFonts w:ascii="Verdana" w:hAnsi="Verdana"/>
        </w:rPr>
        <w:t xml:space="preserve">, за който се иска промяната. С писмото </w:t>
      </w:r>
      <w:r w:rsidRPr="006F453B">
        <w:rPr>
          <w:rFonts w:ascii="Verdana" w:hAnsi="Verdana"/>
        </w:rPr>
        <w:lastRenderedPageBreak/>
        <w:t>се представя и новото разпределение на разходите и БФП по етапи.</w:t>
      </w:r>
    </w:p>
    <w:p w14:paraId="5FC9D4D5" w14:textId="77777777" w:rsidR="00497409" w:rsidRPr="006F453B" w:rsidRDefault="008F1EE6" w:rsidP="007C62F8">
      <w:pPr>
        <w:pStyle w:val="1"/>
        <w:numPr>
          <w:ilvl w:val="0"/>
          <w:numId w:val="31"/>
        </w:numPr>
        <w:shd w:val="clear" w:color="auto" w:fill="auto"/>
        <w:tabs>
          <w:tab w:val="left" w:pos="586"/>
        </w:tabs>
        <w:spacing w:after="0" w:line="276" w:lineRule="auto"/>
        <w:ind w:left="20" w:firstLine="0"/>
        <w:rPr>
          <w:rFonts w:ascii="Verdana" w:hAnsi="Verdana"/>
        </w:rPr>
      </w:pPr>
      <w:r w:rsidRPr="006F453B">
        <w:rPr>
          <w:rFonts w:ascii="Verdana" w:hAnsi="Verdana"/>
        </w:rPr>
        <w:t>След приключване на даден етап прехвърлянето е недопустимо.</w:t>
      </w:r>
    </w:p>
    <w:p w14:paraId="13EBC455" w14:textId="199BCFC5" w:rsidR="00747B63" w:rsidRPr="006F453B" w:rsidRDefault="008F1EE6" w:rsidP="00747B63">
      <w:pPr>
        <w:pStyle w:val="1"/>
        <w:shd w:val="clear" w:color="auto" w:fill="FFFFFF" w:themeFill="background1"/>
        <w:spacing w:after="0" w:line="276" w:lineRule="auto"/>
        <w:ind w:left="20" w:right="40" w:firstLine="0"/>
        <w:rPr>
          <w:rFonts w:ascii="Verdana" w:hAnsi="Verdana"/>
        </w:rPr>
      </w:pPr>
      <w:r w:rsidRPr="006F453B">
        <w:rPr>
          <w:rFonts w:ascii="Verdana" w:hAnsi="Verdana"/>
        </w:rPr>
        <w:t xml:space="preserve">Всяко съществено изменение се извършва, като </w:t>
      </w:r>
      <w:r w:rsidR="00520A76" w:rsidRPr="006F453B">
        <w:rPr>
          <w:rFonts w:ascii="Verdana" w:hAnsi="Verdana"/>
        </w:rPr>
        <w:t>б</w:t>
      </w:r>
      <w:r w:rsidRPr="006F453B">
        <w:rPr>
          <w:rFonts w:ascii="Verdana" w:hAnsi="Verdana"/>
        </w:rPr>
        <w:t>енефициер</w:t>
      </w:r>
      <w:r w:rsidR="00520A76" w:rsidRPr="006F453B">
        <w:rPr>
          <w:rFonts w:ascii="Verdana" w:hAnsi="Verdana"/>
        </w:rPr>
        <w:t>ът</w:t>
      </w:r>
      <w:r w:rsidRPr="006F453B">
        <w:rPr>
          <w:rFonts w:ascii="Verdana" w:hAnsi="Verdana"/>
        </w:rPr>
        <w:t xml:space="preserve"> представя мотивирано искане </w:t>
      </w:r>
      <w:r w:rsidR="002A1ABB">
        <w:rPr>
          <w:rFonts w:ascii="Verdana" w:hAnsi="Verdana"/>
        </w:rPr>
        <w:t xml:space="preserve">по образец (Приложение № ………) </w:t>
      </w:r>
      <w:r w:rsidRPr="006F453B">
        <w:rPr>
          <w:rFonts w:ascii="Verdana" w:hAnsi="Verdana"/>
        </w:rPr>
        <w:t>в Агенцията за предложените промени.</w:t>
      </w:r>
      <w:r w:rsidR="00747B63" w:rsidRPr="006F453B">
        <w:rPr>
          <w:rFonts w:ascii="Verdana" w:hAnsi="Verdana"/>
          <w:highlight w:val="yellow"/>
        </w:rPr>
        <w:t xml:space="preserve"> </w:t>
      </w:r>
    </w:p>
    <w:p w14:paraId="5CF6CFA9" w14:textId="081F412D" w:rsidR="00497409" w:rsidRPr="006F453B" w:rsidRDefault="008F1EE6" w:rsidP="007C62F8">
      <w:pPr>
        <w:pStyle w:val="1"/>
        <w:numPr>
          <w:ilvl w:val="0"/>
          <w:numId w:val="31"/>
        </w:numPr>
        <w:shd w:val="clear" w:color="auto" w:fill="auto"/>
        <w:tabs>
          <w:tab w:val="left" w:pos="634"/>
        </w:tabs>
        <w:spacing w:after="0" w:line="276" w:lineRule="auto"/>
        <w:ind w:left="20" w:right="40" w:firstLine="0"/>
        <w:rPr>
          <w:rFonts w:ascii="Verdana" w:hAnsi="Verdana"/>
        </w:rPr>
      </w:pPr>
      <w:r w:rsidRPr="006F453B">
        <w:rPr>
          <w:rFonts w:ascii="Verdana" w:hAnsi="Verdana"/>
        </w:rPr>
        <w:t xml:space="preserve"> Искането се разглежда по компетентност от проектния координатор от ЗОУФ, като при необходимост се изисква и становище от независимия експерт, отговорен за техническия мониторинг.</w:t>
      </w:r>
    </w:p>
    <w:p w14:paraId="03896FE6" w14:textId="1FC94C6F" w:rsidR="00497409" w:rsidRPr="006F453B" w:rsidRDefault="008F1EE6" w:rsidP="007C62F8">
      <w:pPr>
        <w:pStyle w:val="1"/>
        <w:numPr>
          <w:ilvl w:val="0"/>
          <w:numId w:val="31"/>
        </w:numPr>
        <w:shd w:val="clear" w:color="auto" w:fill="auto"/>
        <w:tabs>
          <w:tab w:val="left" w:pos="586"/>
        </w:tabs>
        <w:spacing w:after="0" w:line="276" w:lineRule="auto"/>
        <w:ind w:left="20" w:right="40" w:firstLine="0"/>
        <w:rPr>
          <w:rFonts w:ascii="Verdana" w:hAnsi="Verdana"/>
        </w:rPr>
      </w:pPr>
      <w:r w:rsidRPr="006F453B">
        <w:rPr>
          <w:rFonts w:ascii="Verdana" w:hAnsi="Verdana"/>
        </w:rPr>
        <w:t xml:space="preserve">В срок от три работни дни от датата на получаване на молбата проектният и/или финансовият координатор изготвя/т </w:t>
      </w:r>
      <w:r w:rsidR="00520A76" w:rsidRPr="006F453B">
        <w:rPr>
          <w:rFonts w:ascii="Verdana" w:hAnsi="Verdana"/>
        </w:rPr>
        <w:t>д</w:t>
      </w:r>
      <w:r w:rsidRPr="006F453B">
        <w:rPr>
          <w:rFonts w:ascii="Verdana" w:hAnsi="Verdana"/>
        </w:rPr>
        <w:t xml:space="preserve">окладна записка до </w:t>
      </w:r>
      <w:r w:rsidR="00520A76" w:rsidRPr="006F453B">
        <w:rPr>
          <w:rFonts w:ascii="Verdana" w:hAnsi="Verdana"/>
        </w:rPr>
        <w:t>и</w:t>
      </w:r>
      <w:r w:rsidRPr="006F453B">
        <w:rPr>
          <w:rFonts w:ascii="Verdana" w:hAnsi="Verdana"/>
        </w:rPr>
        <w:t>зпълнителния директор.</w:t>
      </w:r>
    </w:p>
    <w:p w14:paraId="4A967470" w14:textId="06699696" w:rsidR="00497409" w:rsidRPr="006F453B" w:rsidRDefault="008F1EE6" w:rsidP="007C62F8">
      <w:pPr>
        <w:pStyle w:val="1"/>
        <w:numPr>
          <w:ilvl w:val="0"/>
          <w:numId w:val="31"/>
        </w:numPr>
        <w:shd w:val="clear" w:color="auto" w:fill="auto"/>
        <w:tabs>
          <w:tab w:val="left" w:pos="558"/>
        </w:tabs>
        <w:spacing w:after="0" w:line="276" w:lineRule="auto"/>
        <w:ind w:left="20" w:right="40" w:firstLine="0"/>
        <w:rPr>
          <w:rFonts w:ascii="Verdana" w:hAnsi="Verdana"/>
        </w:rPr>
      </w:pPr>
      <w:r w:rsidRPr="006F453B">
        <w:rPr>
          <w:rFonts w:ascii="Verdana" w:hAnsi="Verdana"/>
        </w:rPr>
        <w:t xml:space="preserve">Докладната записка съдържа аргументирано становище дали исканата промяна води до сключване на допълнително споразумение за съществено изменение или представлява несъществено изменение на договора. Преценката се извършва съгласно условията на </w:t>
      </w:r>
      <w:r w:rsidR="00B10284" w:rsidRPr="006F453B">
        <w:rPr>
          <w:rFonts w:ascii="Verdana" w:hAnsi="Verdana"/>
        </w:rPr>
        <w:t xml:space="preserve">чл. 56, </w:t>
      </w:r>
      <w:r w:rsidRPr="006F453B">
        <w:rPr>
          <w:rFonts w:ascii="Verdana" w:hAnsi="Verdana"/>
        </w:rPr>
        <w:t xml:space="preserve">ал. </w:t>
      </w:r>
      <w:r w:rsidR="00B10284" w:rsidRPr="006F453B">
        <w:rPr>
          <w:rFonts w:ascii="Verdana" w:hAnsi="Verdana"/>
        </w:rPr>
        <w:t>1 до</w:t>
      </w:r>
      <w:r w:rsidRPr="006F453B">
        <w:rPr>
          <w:rFonts w:ascii="Verdana" w:hAnsi="Verdana"/>
        </w:rPr>
        <w:t xml:space="preserve"> ал. 1</w:t>
      </w:r>
      <w:r w:rsidR="00B10284" w:rsidRPr="006F453B">
        <w:rPr>
          <w:rFonts w:ascii="Verdana" w:hAnsi="Verdana"/>
        </w:rPr>
        <w:t>5</w:t>
      </w:r>
      <w:r w:rsidRPr="006F453B">
        <w:rPr>
          <w:rFonts w:ascii="Verdana" w:hAnsi="Verdana"/>
        </w:rPr>
        <w:t>. В зависимост от характера на исканата промяна становището се изготвя съвместно с проектния координатор от ЗОУФ и се съгласува с юрист.</w:t>
      </w:r>
    </w:p>
    <w:p w14:paraId="08FDDB23" w14:textId="4629955B" w:rsidR="00497409" w:rsidRPr="006F453B" w:rsidRDefault="008F1EE6" w:rsidP="007C62F8">
      <w:pPr>
        <w:pStyle w:val="1"/>
        <w:numPr>
          <w:ilvl w:val="0"/>
          <w:numId w:val="31"/>
        </w:numPr>
        <w:shd w:val="clear" w:color="auto" w:fill="auto"/>
        <w:tabs>
          <w:tab w:val="left" w:pos="606"/>
        </w:tabs>
        <w:spacing w:after="0" w:line="276" w:lineRule="auto"/>
        <w:ind w:left="20" w:right="40" w:firstLine="0"/>
        <w:rPr>
          <w:rFonts w:ascii="Verdana" w:hAnsi="Verdana"/>
        </w:rPr>
      </w:pPr>
      <w:r w:rsidRPr="006F453B">
        <w:rPr>
          <w:rFonts w:ascii="Verdana" w:hAnsi="Verdana"/>
        </w:rPr>
        <w:t xml:space="preserve">Докладната записка се съгласува и се предава за одобрение от </w:t>
      </w:r>
      <w:r w:rsidR="00520A76" w:rsidRPr="006F453B">
        <w:rPr>
          <w:rFonts w:ascii="Verdana" w:hAnsi="Verdana"/>
        </w:rPr>
        <w:t>и</w:t>
      </w:r>
      <w:r w:rsidRPr="006F453B">
        <w:rPr>
          <w:rFonts w:ascii="Verdana" w:hAnsi="Verdana"/>
        </w:rPr>
        <w:t>зпълнителния директор, съобразно Вътрешните правила</w:t>
      </w:r>
      <w:r w:rsidR="00520A76" w:rsidRPr="006F453B">
        <w:rPr>
          <w:rFonts w:ascii="Verdana" w:hAnsi="Verdana"/>
        </w:rPr>
        <w:t xml:space="preserve"> на Агенцията</w:t>
      </w:r>
      <w:r w:rsidRPr="006F453B">
        <w:rPr>
          <w:rFonts w:ascii="Verdana" w:hAnsi="Verdana"/>
        </w:rPr>
        <w:t>.</w:t>
      </w:r>
      <w:r w:rsidR="00B10FEB" w:rsidRPr="006F453B">
        <w:rPr>
          <w:rFonts w:ascii="Verdana" w:hAnsi="Verdana"/>
        </w:rPr>
        <w:t xml:space="preserve"> </w:t>
      </w:r>
    </w:p>
    <w:p w14:paraId="0DCC7727" w14:textId="1CAD331A" w:rsidR="00497409" w:rsidRPr="006F453B" w:rsidRDefault="008F1EE6" w:rsidP="007C62F8">
      <w:pPr>
        <w:pStyle w:val="1"/>
        <w:numPr>
          <w:ilvl w:val="0"/>
          <w:numId w:val="31"/>
        </w:numPr>
        <w:shd w:val="clear" w:color="auto" w:fill="auto"/>
        <w:tabs>
          <w:tab w:val="left" w:pos="620"/>
        </w:tabs>
        <w:spacing w:after="0" w:line="276" w:lineRule="auto"/>
        <w:ind w:left="20" w:right="40" w:firstLine="0"/>
        <w:rPr>
          <w:rFonts w:ascii="Verdana" w:hAnsi="Verdana"/>
        </w:rPr>
      </w:pPr>
      <w:r w:rsidRPr="006F453B">
        <w:rPr>
          <w:rFonts w:ascii="Verdana" w:hAnsi="Verdana"/>
        </w:rPr>
        <w:t>За извършените съществени изменения по договора се сключва допълнително споразумение.</w:t>
      </w:r>
    </w:p>
    <w:p w14:paraId="3B8E2132" w14:textId="77777777" w:rsidR="00584D2D" w:rsidRPr="006F453B" w:rsidRDefault="00584D2D" w:rsidP="00584D2D">
      <w:pPr>
        <w:pStyle w:val="1"/>
        <w:shd w:val="clear" w:color="auto" w:fill="auto"/>
        <w:tabs>
          <w:tab w:val="left" w:pos="620"/>
        </w:tabs>
        <w:spacing w:after="0" w:line="276" w:lineRule="auto"/>
        <w:ind w:left="20" w:right="40" w:firstLine="0"/>
        <w:rPr>
          <w:rFonts w:ascii="Verdana" w:hAnsi="Verdana"/>
        </w:rPr>
      </w:pPr>
    </w:p>
    <w:p w14:paraId="7803D7CD" w14:textId="1AEDFF0C" w:rsidR="00497409" w:rsidRPr="006F453B" w:rsidRDefault="00AD12DB" w:rsidP="007C62F8">
      <w:pPr>
        <w:pStyle w:val="1"/>
        <w:shd w:val="clear" w:color="auto" w:fill="auto"/>
        <w:spacing w:after="0" w:line="276" w:lineRule="auto"/>
        <w:ind w:left="20" w:right="40" w:firstLine="0"/>
        <w:rPr>
          <w:rFonts w:ascii="Verdana" w:hAnsi="Verdana"/>
        </w:rPr>
      </w:pPr>
      <w:r w:rsidRPr="006F453B">
        <w:rPr>
          <w:rFonts w:ascii="Verdana" w:hAnsi="Verdana"/>
          <w:b/>
        </w:rPr>
        <w:t>Чл. 57</w:t>
      </w:r>
      <w:r w:rsidR="008F1EE6" w:rsidRPr="006F453B">
        <w:rPr>
          <w:rFonts w:ascii="Verdana" w:hAnsi="Verdana"/>
          <w:b/>
        </w:rPr>
        <w:t>.</w:t>
      </w:r>
      <w:r w:rsidR="008F1EE6" w:rsidRPr="006F453B">
        <w:rPr>
          <w:rFonts w:ascii="Verdana" w:hAnsi="Verdana"/>
        </w:rPr>
        <w:t xml:space="preserve"> (1) Изпълнителният директор може да даде съгласие за сключване на допълнително споразумение към договор за финансиране на проект от НИФ при подадена от бенефициера писмена мотивирана молба</w:t>
      </w:r>
      <w:r w:rsidR="00EA007C" w:rsidRPr="006F453B">
        <w:rPr>
          <w:rFonts w:ascii="Verdana" w:hAnsi="Verdana"/>
        </w:rPr>
        <w:t xml:space="preserve"> по електронен път</w:t>
      </w:r>
      <w:r w:rsidR="008F1EE6" w:rsidRPr="006F453B">
        <w:rPr>
          <w:rFonts w:ascii="Verdana" w:hAnsi="Verdana"/>
        </w:rPr>
        <w:t xml:space="preserve"> с приложени доказателства към нея в срок до </w:t>
      </w:r>
      <w:r w:rsidR="00520A76" w:rsidRPr="006F453B">
        <w:rPr>
          <w:rFonts w:ascii="Verdana" w:hAnsi="Verdana"/>
        </w:rPr>
        <w:t>2</w:t>
      </w:r>
      <w:r w:rsidR="008F1EE6" w:rsidRPr="006F453B">
        <w:rPr>
          <w:rFonts w:ascii="Verdana" w:hAnsi="Verdana"/>
        </w:rPr>
        <w:t xml:space="preserve">0 </w:t>
      </w:r>
      <w:r w:rsidR="00520A76" w:rsidRPr="006F453B">
        <w:rPr>
          <w:rFonts w:ascii="Verdana" w:hAnsi="Verdana"/>
        </w:rPr>
        <w:t xml:space="preserve">(двадесет) </w:t>
      </w:r>
      <w:r w:rsidR="008F1EE6" w:rsidRPr="006F453B">
        <w:rPr>
          <w:rFonts w:ascii="Verdana" w:hAnsi="Verdana"/>
        </w:rPr>
        <w:t xml:space="preserve">дни от </w:t>
      </w:r>
      <w:r w:rsidR="000D17AB" w:rsidRPr="006F453B">
        <w:rPr>
          <w:rFonts w:ascii="Verdana" w:hAnsi="Verdana"/>
        </w:rPr>
        <w:t xml:space="preserve">получаването по </w:t>
      </w:r>
      <w:r w:rsidR="00576A8E" w:rsidRPr="006F453B">
        <w:rPr>
          <w:rFonts w:ascii="Verdana" w:hAnsi="Verdana"/>
        </w:rPr>
        <w:t>електронен път</w:t>
      </w:r>
      <w:r w:rsidR="000D17AB" w:rsidRPr="006F453B">
        <w:rPr>
          <w:rFonts w:ascii="Verdana" w:hAnsi="Verdana"/>
        </w:rPr>
        <w:t xml:space="preserve"> с електронен подпис и </w:t>
      </w:r>
      <w:r w:rsidR="008F1EE6" w:rsidRPr="006F453B">
        <w:rPr>
          <w:rFonts w:ascii="Verdana" w:hAnsi="Verdana"/>
        </w:rPr>
        <w:t>входирането</w:t>
      </w:r>
      <w:r w:rsidR="000D17AB" w:rsidRPr="006F453B">
        <w:rPr>
          <w:rFonts w:ascii="Verdana" w:hAnsi="Verdana"/>
        </w:rPr>
        <w:t xml:space="preserve"> й в деловодството на Агенцията</w:t>
      </w:r>
      <w:r w:rsidR="008F1EE6" w:rsidRPr="006F453B">
        <w:rPr>
          <w:rFonts w:ascii="Verdana" w:hAnsi="Verdana"/>
        </w:rPr>
        <w:t>:</w:t>
      </w:r>
    </w:p>
    <w:p w14:paraId="467ABBFF" w14:textId="7365312A" w:rsidR="00497409" w:rsidRPr="006F453B" w:rsidRDefault="00A97838" w:rsidP="007C62F8">
      <w:pPr>
        <w:pStyle w:val="1"/>
        <w:numPr>
          <w:ilvl w:val="0"/>
          <w:numId w:val="32"/>
        </w:numPr>
        <w:shd w:val="clear" w:color="auto" w:fill="auto"/>
        <w:tabs>
          <w:tab w:val="left" w:pos="600"/>
          <w:tab w:val="left" w:pos="851"/>
        </w:tabs>
        <w:spacing w:after="0" w:line="276" w:lineRule="auto"/>
        <w:ind w:left="600" w:right="40" w:hanging="174"/>
        <w:rPr>
          <w:rFonts w:ascii="Verdana" w:hAnsi="Verdana"/>
        </w:rPr>
      </w:pPr>
      <w:r w:rsidRPr="006F453B">
        <w:rPr>
          <w:rFonts w:ascii="Verdana" w:hAnsi="Verdana"/>
          <w:lang w:val="en-US"/>
        </w:rPr>
        <w:t xml:space="preserve"> </w:t>
      </w:r>
      <w:r w:rsidR="008F1EE6" w:rsidRPr="006F453B">
        <w:rPr>
          <w:rFonts w:ascii="Verdana" w:hAnsi="Verdana"/>
        </w:rPr>
        <w:t>Становище на независимия експерт в случаите, когато искането е за съществено изменение относно:</w:t>
      </w:r>
    </w:p>
    <w:p w14:paraId="6D8B0E75" w14:textId="77FA0911" w:rsidR="00497409" w:rsidRPr="006F453B" w:rsidRDefault="008F1EE6" w:rsidP="007C62F8">
      <w:pPr>
        <w:pStyle w:val="1"/>
        <w:shd w:val="clear" w:color="auto" w:fill="auto"/>
        <w:tabs>
          <w:tab w:val="left" w:pos="600"/>
          <w:tab w:val="left" w:pos="1709"/>
        </w:tabs>
        <w:spacing w:after="0" w:line="276" w:lineRule="auto"/>
        <w:ind w:left="1134" w:hanging="283"/>
        <w:rPr>
          <w:rFonts w:ascii="Verdana" w:hAnsi="Verdana"/>
        </w:rPr>
      </w:pPr>
      <w:r w:rsidRPr="006F453B">
        <w:rPr>
          <w:rFonts w:ascii="Verdana" w:hAnsi="Verdana"/>
        </w:rPr>
        <w:t>а)</w:t>
      </w:r>
      <w:r w:rsidRPr="006F453B">
        <w:rPr>
          <w:rFonts w:ascii="Verdana" w:hAnsi="Verdana"/>
        </w:rPr>
        <w:tab/>
        <w:t xml:space="preserve">смяна или отпадане на </w:t>
      </w:r>
      <w:r w:rsidR="00520A76" w:rsidRPr="006F453B">
        <w:rPr>
          <w:rFonts w:ascii="Verdana" w:hAnsi="Verdana"/>
        </w:rPr>
        <w:t>п</w:t>
      </w:r>
      <w:r w:rsidRPr="006F453B">
        <w:rPr>
          <w:rFonts w:ascii="Verdana" w:hAnsi="Verdana"/>
        </w:rPr>
        <w:t>артньор по проекта;</w:t>
      </w:r>
      <w:r w:rsidR="00B14760" w:rsidRPr="006F453B">
        <w:rPr>
          <w:rFonts w:ascii="Verdana" w:hAnsi="Verdana"/>
        </w:rPr>
        <w:t xml:space="preserve"> </w:t>
      </w:r>
    </w:p>
    <w:p w14:paraId="0AB6A321" w14:textId="77777777" w:rsidR="00497409" w:rsidRPr="006F453B" w:rsidRDefault="008F1EE6" w:rsidP="007C62F8">
      <w:pPr>
        <w:pStyle w:val="1"/>
        <w:shd w:val="clear" w:color="auto" w:fill="auto"/>
        <w:tabs>
          <w:tab w:val="left" w:pos="600"/>
          <w:tab w:val="left" w:pos="1709"/>
        </w:tabs>
        <w:spacing w:after="0" w:line="276" w:lineRule="auto"/>
        <w:ind w:left="1134" w:hanging="283"/>
        <w:rPr>
          <w:rFonts w:ascii="Verdana" w:hAnsi="Verdana"/>
        </w:rPr>
      </w:pPr>
      <w:r w:rsidRPr="006F453B">
        <w:rPr>
          <w:rFonts w:ascii="Verdana" w:hAnsi="Verdana"/>
        </w:rPr>
        <w:t>б)</w:t>
      </w:r>
      <w:r w:rsidRPr="006F453B">
        <w:rPr>
          <w:rFonts w:ascii="Verdana" w:hAnsi="Verdana"/>
        </w:rPr>
        <w:tab/>
        <w:t>промяна в Приложение 2 (техническа част) към договора;</w:t>
      </w:r>
    </w:p>
    <w:p w14:paraId="1B9CEFF3" w14:textId="6E518B12" w:rsidR="00497409" w:rsidRPr="006F453B" w:rsidRDefault="00A97838" w:rsidP="007C62F8">
      <w:pPr>
        <w:pStyle w:val="1"/>
        <w:numPr>
          <w:ilvl w:val="0"/>
          <w:numId w:val="32"/>
        </w:numPr>
        <w:shd w:val="clear" w:color="auto" w:fill="auto"/>
        <w:tabs>
          <w:tab w:val="left" w:pos="600"/>
          <w:tab w:val="left" w:pos="854"/>
        </w:tabs>
        <w:spacing w:after="0" w:line="276" w:lineRule="auto"/>
        <w:ind w:left="600" w:right="40" w:hanging="174"/>
        <w:rPr>
          <w:rFonts w:ascii="Verdana" w:hAnsi="Verdana"/>
        </w:rPr>
      </w:pPr>
      <w:r w:rsidRPr="006F453B">
        <w:rPr>
          <w:rFonts w:ascii="Verdana" w:hAnsi="Verdana"/>
          <w:lang w:val="en-US"/>
        </w:rPr>
        <w:t xml:space="preserve"> </w:t>
      </w:r>
      <w:r w:rsidR="008F1EE6" w:rsidRPr="006F453B">
        <w:rPr>
          <w:rFonts w:ascii="Verdana" w:hAnsi="Verdana"/>
        </w:rPr>
        <w:t xml:space="preserve">Становище на независимия експерт в случаите когато искането е за съществено изменение и </w:t>
      </w:r>
      <w:r w:rsidR="000D17AB" w:rsidRPr="006F453B">
        <w:rPr>
          <w:rFonts w:ascii="Verdana" w:hAnsi="Verdana"/>
        </w:rPr>
        <w:t>е поискано такова от финансист-</w:t>
      </w:r>
      <w:r w:rsidR="008F1EE6" w:rsidRPr="006F453B">
        <w:rPr>
          <w:rFonts w:ascii="Verdana" w:hAnsi="Verdana"/>
        </w:rPr>
        <w:t>координатора:</w:t>
      </w:r>
    </w:p>
    <w:p w14:paraId="6EADF146" w14:textId="77777777" w:rsidR="00497409" w:rsidRPr="006F453B" w:rsidRDefault="008F1EE6" w:rsidP="007C62F8">
      <w:pPr>
        <w:pStyle w:val="1"/>
        <w:shd w:val="clear" w:color="auto" w:fill="auto"/>
        <w:tabs>
          <w:tab w:val="left" w:pos="600"/>
          <w:tab w:val="left" w:pos="1134"/>
        </w:tabs>
        <w:spacing w:after="0" w:line="276" w:lineRule="auto"/>
        <w:ind w:left="993" w:hanging="174"/>
        <w:rPr>
          <w:rFonts w:ascii="Verdana" w:hAnsi="Verdana"/>
        </w:rPr>
      </w:pPr>
      <w:r w:rsidRPr="006F453B">
        <w:rPr>
          <w:rFonts w:ascii="Verdana" w:hAnsi="Verdana"/>
        </w:rPr>
        <w:t>а)</w:t>
      </w:r>
      <w:r w:rsidRPr="006F453B">
        <w:rPr>
          <w:rFonts w:ascii="Verdana" w:hAnsi="Verdana"/>
        </w:rPr>
        <w:tab/>
        <w:t>промяна на Приложение 3 (бюджет) към договора;</w:t>
      </w:r>
    </w:p>
    <w:p w14:paraId="220E0CE2" w14:textId="28594F70" w:rsidR="00497409" w:rsidRPr="006F453B" w:rsidRDefault="008F1EE6" w:rsidP="007C62F8">
      <w:pPr>
        <w:pStyle w:val="1"/>
        <w:numPr>
          <w:ilvl w:val="0"/>
          <w:numId w:val="32"/>
        </w:numPr>
        <w:shd w:val="clear" w:color="auto" w:fill="auto"/>
        <w:tabs>
          <w:tab w:val="left" w:pos="567"/>
          <w:tab w:val="left" w:pos="709"/>
        </w:tabs>
        <w:spacing w:after="0" w:line="276" w:lineRule="auto"/>
        <w:ind w:left="567" w:right="20" w:hanging="141"/>
        <w:rPr>
          <w:rFonts w:ascii="Verdana" w:hAnsi="Verdana"/>
        </w:rPr>
      </w:pPr>
      <w:r w:rsidRPr="006F453B">
        <w:rPr>
          <w:rFonts w:ascii="Verdana" w:hAnsi="Verdana"/>
        </w:rPr>
        <w:t>Становище на независимия експерт, определен за мониторинг по проекта, в случаите когато искането е относно спиране изпълнението на етап за срок не по-дълъг от 12 месеца.</w:t>
      </w:r>
    </w:p>
    <w:p w14:paraId="1010F6B9" w14:textId="31937B9B" w:rsidR="00497409" w:rsidRPr="006F453B" w:rsidRDefault="00A97838" w:rsidP="007C62F8">
      <w:pPr>
        <w:pStyle w:val="1"/>
        <w:numPr>
          <w:ilvl w:val="0"/>
          <w:numId w:val="32"/>
        </w:numPr>
        <w:shd w:val="clear" w:color="auto" w:fill="auto"/>
        <w:tabs>
          <w:tab w:val="left" w:pos="567"/>
        </w:tabs>
        <w:spacing w:after="0" w:line="276" w:lineRule="auto"/>
        <w:ind w:left="567" w:right="20" w:hanging="141"/>
        <w:rPr>
          <w:rFonts w:ascii="Verdana" w:hAnsi="Verdana"/>
        </w:rPr>
      </w:pPr>
      <w:r w:rsidRPr="006F453B">
        <w:rPr>
          <w:rFonts w:ascii="Verdana" w:hAnsi="Verdana"/>
          <w:lang w:val="en-US"/>
        </w:rPr>
        <w:t xml:space="preserve"> </w:t>
      </w:r>
      <w:r w:rsidR="008F1EE6" w:rsidRPr="006F453B">
        <w:rPr>
          <w:rFonts w:ascii="Verdana" w:hAnsi="Verdana"/>
        </w:rPr>
        <w:t xml:space="preserve">Независимият експерт </w:t>
      </w:r>
      <w:r w:rsidR="00740E27" w:rsidRPr="006F453B">
        <w:rPr>
          <w:rFonts w:ascii="Verdana" w:hAnsi="Verdana"/>
        </w:rPr>
        <w:t xml:space="preserve">изпраща </w:t>
      </w:r>
      <w:r w:rsidR="008F1EE6" w:rsidRPr="006F453B">
        <w:rPr>
          <w:rFonts w:ascii="Verdana" w:hAnsi="Verdana"/>
        </w:rPr>
        <w:t xml:space="preserve">становището по т. 1 и т. 2 в срок от </w:t>
      </w:r>
      <w:r w:rsidR="00740E27" w:rsidRPr="006F453B">
        <w:rPr>
          <w:rFonts w:ascii="Verdana" w:hAnsi="Verdana"/>
        </w:rPr>
        <w:t>5</w:t>
      </w:r>
      <w:r w:rsidR="008F1EE6" w:rsidRPr="006F453B">
        <w:rPr>
          <w:rFonts w:ascii="Verdana" w:hAnsi="Verdana"/>
        </w:rPr>
        <w:t xml:space="preserve"> </w:t>
      </w:r>
      <w:r w:rsidR="00740E27" w:rsidRPr="006F453B">
        <w:rPr>
          <w:rFonts w:ascii="Verdana" w:hAnsi="Verdana"/>
        </w:rPr>
        <w:t xml:space="preserve">(пет) </w:t>
      </w:r>
      <w:r w:rsidR="008F1EE6" w:rsidRPr="006F453B">
        <w:rPr>
          <w:rFonts w:ascii="Verdana" w:hAnsi="Verdana"/>
        </w:rPr>
        <w:t>работни дни от получаване на искането за становище</w:t>
      </w:r>
      <w:r w:rsidR="00740E27" w:rsidRPr="006F453B">
        <w:rPr>
          <w:rFonts w:ascii="Verdana" w:hAnsi="Verdana"/>
        </w:rPr>
        <w:t xml:space="preserve"> по </w:t>
      </w:r>
      <w:r w:rsidR="00576A8E" w:rsidRPr="006F453B">
        <w:rPr>
          <w:rFonts w:ascii="Verdana" w:hAnsi="Verdana"/>
        </w:rPr>
        <w:t>електронен път</w:t>
      </w:r>
      <w:r w:rsidR="00740E27" w:rsidRPr="006F453B">
        <w:rPr>
          <w:rFonts w:ascii="Verdana" w:hAnsi="Verdana"/>
        </w:rPr>
        <w:t xml:space="preserve"> с електронен подпис</w:t>
      </w:r>
      <w:r w:rsidR="008F1EE6" w:rsidRPr="006F453B">
        <w:rPr>
          <w:rFonts w:ascii="Verdana" w:hAnsi="Verdana"/>
        </w:rPr>
        <w:t>. Становището се завежда в деловодството на Агенцията. Изпълнителният директор може да даде съгласие за сключване на допълнително споразумение към договор за финансиране на проект от НИФ</w:t>
      </w:r>
      <w:r w:rsidR="00740E27" w:rsidRPr="006F453B">
        <w:rPr>
          <w:rFonts w:ascii="Verdana" w:hAnsi="Verdana"/>
        </w:rPr>
        <w:t xml:space="preserve"> </w:t>
      </w:r>
      <w:r w:rsidR="008F1EE6" w:rsidRPr="006F453B">
        <w:rPr>
          <w:rFonts w:ascii="Verdana" w:hAnsi="Verdana"/>
        </w:rPr>
        <w:t>при подадена от бенефициера писмена мотивирана молба</w:t>
      </w:r>
      <w:r w:rsidRPr="006F453B">
        <w:rPr>
          <w:rFonts w:ascii="Verdana" w:hAnsi="Verdana"/>
          <w:lang w:val="en-US"/>
        </w:rPr>
        <w:t xml:space="preserve"> </w:t>
      </w:r>
      <w:r w:rsidR="008F1EE6" w:rsidRPr="006F453B">
        <w:rPr>
          <w:rFonts w:ascii="Verdana" w:hAnsi="Verdana"/>
        </w:rPr>
        <w:t>в случаите когато искането е относно предсрочно изпълнение на етап от проект.</w:t>
      </w:r>
    </w:p>
    <w:p w14:paraId="11DCC4D1" w14:textId="77777777" w:rsidR="00584D2D" w:rsidRPr="006F453B" w:rsidRDefault="00584D2D" w:rsidP="00584D2D">
      <w:pPr>
        <w:pStyle w:val="1"/>
        <w:shd w:val="clear" w:color="auto" w:fill="auto"/>
        <w:tabs>
          <w:tab w:val="left" w:pos="567"/>
        </w:tabs>
        <w:spacing w:after="0" w:line="276" w:lineRule="auto"/>
        <w:ind w:left="567" w:right="20" w:firstLine="0"/>
        <w:rPr>
          <w:rFonts w:ascii="Verdana" w:hAnsi="Verdana"/>
        </w:rPr>
      </w:pPr>
    </w:p>
    <w:p w14:paraId="75D5C8A8" w14:textId="3630792E" w:rsidR="00497409" w:rsidRPr="006F453B" w:rsidRDefault="00A97838" w:rsidP="007C62F8">
      <w:pPr>
        <w:pStyle w:val="1"/>
        <w:shd w:val="clear" w:color="auto" w:fill="auto"/>
        <w:spacing w:after="0" w:line="276" w:lineRule="auto"/>
        <w:ind w:left="20" w:right="20" w:firstLine="0"/>
        <w:rPr>
          <w:rFonts w:ascii="Verdana" w:hAnsi="Verdana"/>
        </w:rPr>
      </w:pPr>
      <w:r w:rsidRPr="006F453B">
        <w:rPr>
          <w:rFonts w:ascii="Verdana" w:hAnsi="Verdana"/>
          <w:b/>
        </w:rPr>
        <w:t>Чл. 58</w:t>
      </w:r>
      <w:r w:rsidR="008F1EE6" w:rsidRPr="006F453B">
        <w:rPr>
          <w:rFonts w:ascii="Verdana" w:hAnsi="Verdana"/>
          <w:b/>
        </w:rPr>
        <w:t>.</w:t>
      </w:r>
      <w:r w:rsidR="008F1EE6" w:rsidRPr="006F453B">
        <w:rPr>
          <w:rFonts w:ascii="Verdana" w:hAnsi="Verdana"/>
        </w:rPr>
        <w:t xml:space="preserve"> (1) Изпълнителният директор може да даде съгласие за сключване на допълнително споразумение за съществено изменение към договор за финансиране на проект от НИФ след становище на ЗОУФ, изложено в </w:t>
      </w:r>
      <w:r w:rsidR="00740E27" w:rsidRPr="006F453B">
        <w:rPr>
          <w:rFonts w:ascii="Verdana" w:hAnsi="Verdana"/>
        </w:rPr>
        <w:t>д</w:t>
      </w:r>
      <w:r w:rsidR="008F1EE6" w:rsidRPr="006F453B">
        <w:rPr>
          <w:rFonts w:ascii="Verdana" w:hAnsi="Verdana"/>
        </w:rPr>
        <w:t>окладна записка до изпълнителния директор относно:</w:t>
      </w:r>
    </w:p>
    <w:p w14:paraId="257FD0BD" w14:textId="77777777" w:rsidR="00497409" w:rsidRPr="006F453B" w:rsidRDefault="008F1EE6" w:rsidP="007C62F8">
      <w:pPr>
        <w:pStyle w:val="1"/>
        <w:numPr>
          <w:ilvl w:val="0"/>
          <w:numId w:val="33"/>
        </w:numPr>
        <w:shd w:val="clear" w:color="auto" w:fill="auto"/>
        <w:tabs>
          <w:tab w:val="left" w:pos="709"/>
        </w:tabs>
        <w:spacing w:after="0" w:line="276" w:lineRule="auto"/>
        <w:ind w:left="740" w:hanging="300"/>
        <w:rPr>
          <w:rFonts w:ascii="Verdana" w:hAnsi="Verdana"/>
        </w:rPr>
      </w:pPr>
      <w:r w:rsidRPr="006F453B">
        <w:rPr>
          <w:rFonts w:ascii="Verdana" w:hAnsi="Verdana"/>
        </w:rPr>
        <w:t>установени технически грешки в бюджета;</w:t>
      </w:r>
    </w:p>
    <w:p w14:paraId="3377B84E" w14:textId="77777777" w:rsidR="00497409" w:rsidRPr="006F453B" w:rsidRDefault="008F1EE6" w:rsidP="007C62F8">
      <w:pPr>
        <w:pStyle w:val="1"/>
        <w:numPr>
          <w:ilvl w:val="0"/>
          <w:numId w:val="33"/>
        </w:numPr>
        <w:shd w:val="clear" w:color="auto" w:fill="auto"/>
        <w:tabs>
          <w:tab w:val="left" w:pos="718"/>
        </w:tabs>
        <w:spacing w:after="0" w:line="276" w:lineRule="auto"/>
        <w:ind w:left="740" w:hanging="300"/>
        <w:rPr>
          <w:rFonts w:ascii="Verdana" w:hAnsi="Verdana"/>
        </w:rPr>
      </w:pPr>
      <w:r w:rsidRPr="006F453B">
        <w:rPr>
          <w:rFonts w:ascii="Verdana" w:hAnsi="Verdana"/>
        </w:rPr>
        <w:lastRenderedPageBreak/>
        <w:t>установени значителни аритметични грешки в бюджета;</w:t>
      </w:r>
    </w:p>
    <w:p w14:paraId="12E6536B" w14:textId="4FDF0487" w:rsidR="00497409" w:rsidRPr="006F453B" w:rsidRDefault="008F1EE6" w:rsidP="007C62F8">
      <w:pPr>
        <w:pStyle w:val="1"/>
        <w:numPr>
          <w:ilvl w:val="0"/>
          <w:numId w:val="33"/>
        </w:numPr>
        <w:shd w:val="clear" w:color="auto" w:fill="auto"/>
        <w:tabs>
          <w:tab w:val="left" w:pos="733"/>
        </w:tabs>
        <w:spacing w:after="0" w:line="276" w:lineRule="auto"/>
        <w:ind w:left="740" w:right="20" w:hanging="300"/>
        <w:rPr>
          <w:rFonts w:ascii="Verdana" w:hAnsi="Verdana"/>
        </w:rPr>
      </w:pPr>
      <w:r w:rsidRPr="006F453B">
        <w:rPr>
          <w:rFonts w:ascii="Verdana" w:hAnsi="Verdana"/>
        </w:rPr>
        <w:t xml:space="preserve">грешно пренасяне на сумите от отделните пера в таблица </w:t>
      </w:r>
      <w:r w:rsidR="00740E27" w:rsidRPr="006F453B">
        <w:rPr>
          <w:rFonts w:ascii="Verdana" w:hAnsi="Verdana"/>
        </w:rPr>
        <w:t>„</w:t>
      </w:r>
      <w:r w:rsidRPr="006F453B">
        <w:rPr>
          <w:rFonts w:ascii="Verdana" w:hAnsi="Verdana"/>
        </w:rPr>
        <w:t>Бюджет на проекта</w:t>
      </w:r>
      <w:r w:rsidR="00740E27" w:rsidRPr="006F453B">
        <w:rPr>
          <w:rFonts w:ascii="Verdana" w:hAnsi="Verdana"/>
        </w:rPr>
        <w:t>“</w:t>
      </w:r>
      <w:r w:rsidRPr="006F453B">
        <w:rPr>
          <w:rFonts w:ascii="Verdana" w:hAnsi="Verdana"/>
        </w:rPr>
        <w:t xml:space="preserve"> с включени всички допустими разходи от Приложение 3 към договора;</w:t>
      </w:r>
    </w:p>
    <w:p w14:paraId="291AE380" w14:textId="77777777" w:rsidR="00497409" w:rsidRPr="006F453B" w:rsidRDefault="008F1EE6" w:rsidP="007C62F8">
      <w:pPr>
        <w:pStyle w:val="1"/>
        <w:numPr>
          <w:ilvl w:val="0"/>
          <w:numId w:val="33"/>
        </w:numPr>
        <w:shd w:val="clear" w:color="auto" w:fill="auto"/>
        <w:tabs>
          <w:tab w:val="left" w:pos="742"/>
        </w:tabs>
        <w:spacing w:after="0" w:line="276" w:lineRule="auto"/>
        <w:ind w:left="740" w:right="20" w:hanging="300"/>
        <w:rPr>
          <w:rFonts w:ascii="Verdana" w:hAnsi="Verdana"/>
        </w:rPr>
      </w:pPr>
      <w:r w:rsidRPr="006F453B">
        <w:rPr>
          <w:rFonts w:ascii="Verdana" w:hAnsi="Verdana"/>
        </w:rPr>
        <w:t>надвишаване на планираните в бюджета на проекта:</w:t>
      </w:r>
      <w:r w:rsidR="00B10FEB" w:rsidRPr="006F453B">
        <w:rPr>
          <w:rFonts w:ascii="Verdana" w:hAnsi="Verdana"/>
        </w:rPr>
        <w:t xml:space="preserve"> </w:t>
      </w:r>
      <w:r w:rsidRPr="006F453B">
        <w:rPr>
          <w:rFonts w:ascii="Verdana" w:hAnsi="Verdana"/>
        </w:rPr>
        <w:t>10 % надбавка за средно предприятие, 20 % надбавка за малко предприятие и 15 % надбавка за ефективно сътрудничество, в останалите случаи;</w:t>
      </w:r>
    </w:p>
    <w:p w14:paraId="07965EC0" w14:textId="77777777" w:rsidR="00497409" w:rsidRPr="006F453B" w:rsidRDefault="008F1EE6" w:rsidP="007C62F8">
      <w:pPr>
        <w:pStyle w:val="1"/>
        <w:numPr>
          <w:ilvl w:val="0"/>
          <w:numId w:val="33"/>
        </w:numPr>
        <w:shd w:val="clear" w:color="auto" w:fill="auto"/>
        <w:tabs>
          <w:tab w:val="left" w:pos="814"/>
        </w:tabs>
        <w:spacing w:after="0" w:line="276" w:lineRule="auto"/>
        <w:ind w:left="740" w:right="20" w:hanging="300"/>
        <w:rPr>
          <w:rFonts w:ascii="Verdana" w:hAnsi="Verdana"/>
        </w:rPr>
      </w:pPr>
      <w:r w:rsidRPr="006F453B">
        <w:rPr>
          <w:rFonts w:ascii="Verdana" w:hAnsi="Verdana"/>
        </w:rPr>
        <w:t>10 % разходи за външни услуги; недопустимо начислени надбавки за малко предприятие, за средно предприятие и за ефективно сътрудничество, в останалите случаи;</w:t>
      </w:r>
    </w:p>
    <w:p w14:paraId="2EBD9689" w14:textId="77777777" w:rsidR="00497409" w:rsidRPr="006F453B" w:rsidRDefault="008F1EE6" w:rsidP="007C62F8">
      <w:pPr>
        <w:pStyle w:val="1"/>
        <w:numPr>
          <w:ilvl w:val="0"/>
          <w:numId w:val="33"/>
        </w:numPr>
        <w:shd w:val="clear" w:color="auto" w:fill="auto"/>
        <w:tabs>
          <w:tab w:val="left" w:pos="786"/>
        </w:tabs>
        <w:spacing w:after="0" w:line="276" w:lineRule="auto"/>
        <w:ind w:left="740" w:hanging="300"/>
        <w:rPr>
          <w:rFonts w:ascii="Verdana" w:hAnsi="Verdana"/>
        </w:rPr>
      </w:pPr>
      <w:r w:rsidRPr="006F453B">
        <w:rPr>
          <w:rFonts w:ascii="Verdana" w:hAnsi="Verdana"/>
        </w:rPr>
        <w:t>други;</w:t>
      </w:r>
    </w:p>
    <w:p w14:paraId="3A44D4BF" w14:textId="77777777" w:rsidR="00497409" w:rsidRPr="006F453B" w:rsidRDefault="008F1EE6" w:rsidP="007C62F8">
      <w:pPr>
        <w:pStyle w:val="1"/>
        <w:numPr>
          <w:ilvl w:val="0"/>
          <w:numId w:val="34"/>
        </w:numPr>
        <w:shd w:val="clear" w:color="auto" w:fill="auto"/>
        <w:tabs>
          <w:tab w:val="left" w:pos="418"/>
        </w:tabs>
        <w:spacing w:after="0" w:line="276" w:lineRule="auto"/>
        <w:ind w:left="20" w:right="20" w:firstLine="0"/>
        <w:rPr>
          <w:rFonts w:ascii="Verdana" w:hAnsi="Verdana"/>
        </w:rPr>
      </w:pPr>
      <w:r w:rsidRPr="006F453B">
        <w:rPr>
          <w:rFonts w:ascii="Verdana" w:hAnsi="Verdana"/>
        </w:rPr>
        <w:t>С направените промени по предходната алинея не се увеличава общият размер на договорените разходи и БФП с договора за финансиране на проекта.</w:t>
      </w:r>
    </w:p>
    <w:p w14:paraId="7DA26818" w14:textId="341EA170" w:rsidR="00497409" w:rsidRPr="006F453B" w:rsidRDefault="008F1EE6" w:rsidP="007C62F8">
      <w:pPr>
        <w:pStyle w:val="1"/>
        <w:numPr>
          <w:ilvl w:val="0"/>
          <w:numId w:val="34"/>
        </w:numPr>
        <w:shd w:val="clear" w:color="auto" w:fill="auto"/>
        <w:tabs>
          <w:tab w:val="left" w:pos="466"/>
        </w:tabs>
        <w:spacing w:after="0" w:line="276" w:lineRule="auto"/>
        <w:ind w:left="20" w:right="20" w:firstLine="0"/>
        <w:rPr>
          <w:rFonts w:ascii="Verdana" w:hAnsi="Verdana"/>
        </w:rPr>
      </w:pPr>
      <w:r w:rsidRPr="006F453B">
        <w:rPr>
          <w:rFonts w:ascii="Verdana" w:hAnsi="Verdana"/>
        </w:rPr>
        <w:t xml:space="preserve">В случаите на чл. </w:t>
      </w:r>
      <w:r w:rsidR="000D17AB" w:rsidRPr="006F453B">
        <w:rPr>
          <w:rFonts w:ascii="Verdana" w:hAnsi="Verdana"/>
        </w:rPr>
        <w:t>5</w:t>
      </w:r>
      <w:r w:rsidRPr="006F453B">
        <w:rPr>
          <w:rFonts w:ascii="Verdana" w:hAnsi="Verdana"/>
        </w:rPr>
        <w:t>8, ал. 1 одобрените промени имат действие от датата на сключване на допълнителното споразумение.</w:t>
      </w:r>
    </w:p>
    <w:p w14:paraId="573DEC71" w14:textId="77777777" w:rsidR="00584D2D" w:rsidRPr="006F453B" w:rsidRDefault="00584D2D" w:rsidP="00584D2D">
      <w:pPr>
        <w:pStyle w:val="1"/>
        <w:shd w:val="clear" w:color="auto" w:fill="auto"/>
        <w:tabs>
          <w:tab w:val="left" w:pos="466"/>
        </w:tabs>
        <w:spacing w:after="0" w:line="276" w:lineRule="auto"/>
        <w:ind w:left="20" w:right="20" w:firstLine="0"/>
        <w:rPr>
          <w:rFonts w:ascii="Verdana" w:hAnsi="Verdana"/>
        </w:rPr>
      </w:pPr>
    </w:p>
    <w:p w14:paraId="5A805036" w14:textId="1D4BA8A6" w:rsidR="00497409" w:rsidRPr="006F453B" w:rsidRDefault="00A97838" w:rsidP="007C62F8">
      <w:pPr>
        <w:pStyle w:val="1"/>
        <w:shd w:val="clear" w:color="auto" w:fill="auto"/>
        <w:spacing w:after="0" w:line="276" w:lineRule="auto"/>
        <w:ind w:left="20" w:right="20" w:firstLine="0"/>
        <w:rPr>
          <w:rFonts w:ascii="Verdana" w:hAnsi="Verdana"/>
        </w:rPr>
      </w:pPr>
      <w:r w:rsidRPr="006F453B">
        <w:rPr>
          <w:rFonts w:ascii="Verdana" w:hAnsi="Verdana"/>
          <w:b/>
        </w:rPr>
        <w:t>Чл. 59</w:t>
      </w:r>
      <w:r w:rsidR="008F1EE6" w:rsidRPr="006F453B">
        <w:rPr>
          <w:rFonts w:ascii="Verdana" w:hAnsi="Verdana"/>
          <w:b/>
        </w:rPr>
        <w:t>.</w:t>
      </w:r>
      <w:r w:rsidR="008F1EE6" w:rsidRPr="006F453B">
        <w:rPr>
          <w:rFonts w:ascii="Verdana" w:hAnsi="Verdana"/>
        </w:rPr>
        <w:t xml:space="preserve"> (1) В случаите на чл. </w:t>
      </w:r>
      <w:r w:rsidR="000D17AB" w:rsidRPr="006F453B">
        <w:rPr>
          <w:rFonts w:ascii="Verdana" w:hAnsi="Verdana"/>
        </w:rPr>
        <w:t>57</w:t>
      </w:r>
      <w:r w:rsidR="008F1EE6" w:rsidRPr="006F453B">
        <w:rPr>
          <w:rFonts w:ascii="Verdana" w:hAnsi="Verdana"/>
        </w:rPr>
        <w:t xml:space="preserve">, ал. 1, т. 1, 2 и 3, проектният и/или финансовият координатор от ЗОУФ изисква </w:t>
      </w:r>
      <w:r w:rsidR="00740E27" w:rsidRPr="006F453B">
        <w:rPr>
          <w:rFonts w:ascii="Verdana" w:hAnsi="Verdana"/>
        </w:rPr>
        <w:t>с</w:t>
      </w:r>
      <w:r w:rsidR="008F1EE6" w:rsidRPr="006F453B">
        <w:rPr>
          <w:rFonts w:ascii="Verdana" w:hAnsi="Verdana"/>
        </w:rPr>
        <w:t>тановище от независимия експерт, определен от Секретариата и осъществяващ мониторинг на конкретния проект.</w:t>
      </w:r>
    </w:p>
    <w:p w14:paraId="07920C40" w14:textId="5FA0B00D" w:rsidR="00497409" w:rsidRPr="006F453B" w:rsidRDefault="008F1EE6" w:rsidP="007C62F8">
      <w:pPr>
        <w:pStyle w:val="1"/>
        <w:numPr>
          <w:ilvl w:val="0"/>
          <w:numId w:val="35"/>
        </w:numPr>
        <w:shd w:val="clear" w:color="auto" w:fill="auto"/>
        <w:tabs>
          <w:tab w:val="left" w:pos="447"/>
        </w:tabs>
        <w:spacing w:after="0" w:line="276" w:lineRule="auto"/>
        <w:ind w:left="20" w:right="20" w:firstLine="0"/>
        <w:rPr>
          <w:rFonts w:ascii="Verdana" w:hAnsi="Verdana"/>
        </w:rPr>
      </w:pPr>
      <w:r w:rsidRPr="006F453B">
        <w:rPr>
          <w:rFonts w:ascii="Verdana" w:hAnsi="Verdana"/>
        </w:rPr>
        <w:t xml:space="preserve">Независимият експерт се произнася със становище за основателността на искането, както и за разпределението на бюджетните средства, в случаите когато е приложимо, в срок от </w:t>
      </w:r>
      <w:r w:rsidR="00740E27" w:rsidRPr="006F453B">
        <w:rPr>
          <w:rFonts w:ascii="Verdana" w:hAnsi="Verdana"/>
        </w:rPr>
        <w:t xml:space="preserve">5 (пет) </w:t>
      </w:r>
      <w:r w:rsidRPr="006F453B">
        <w:rPr>
          <w:rFonts w:ascii="Verdana" w:hAnsi="Verdana"/>
        </w:rPr>
        <w:t xml:space="preserve"> работни дни от получаване на искането за становище</w:t>
      </w:r>
      <w:r w:rsidR="00740E27" w:rsidRPr="006F453B">
        <w:rPr>
          <w:rFonts w:ascii="Verdana" w:hAnsi="Verdana"/>
        </w:rPr>
        <w:t>, като го изпраща по електрон</w:t>
      </w:r>
      <w:r w:rsidR="00655221" w:rsidRPr="006F453B">
        <w:rPr>
          <w:rFonts w:ascii="Verdana" w:hAnsi="Verdana"/>
        </w:rPr>
        <w:t xml:space="preserve">ен път </w:t>
      </w:r>
      <w:r w:rsidR="00740E27" w:rsidRPr="006F453B">
        <w:rPr>
          <w:rFonts w:ascii="Verdana" w:hAnsi="Verdana"/>
        </w:rPr>
        <w:t>с електронен подпис</w:t>
      </w:r>
      <w:r w:rsidRPr="006F453B">
        <w:rPr>
          <w:rFonts w:ascii="Verdana" w:hAnsi="Verdana"/>
        </w:rPr>
        <w:t>. Становището се завежда в деловодството на Агенцията.</w:t>
      </w:r>
    </w:p>
    <w:p w14:paraId="08ECA48E" w14:textId="5BD8BDA3" w:rsidR="00497409" w:rsidRPr="006F453B" w:rsidRDefault="008F1EE6" w:rsidP="007C62F8">
      <w:pPr>
        <w:pStyle w:val="1"/>
        <w:numPr>
          <w:ilvl w:val="0"/>
          <w:numId w:val="35"/>
        </w:numPr>
        <w:shd w:val="clear" w:color="auto" w:fill="auto"/>
        <w:tabs>
          <w:tab w:val="left" w:pos="433"/>
        </w:tabs>
        <w:spacing w:after="0" w:line="276" w:lineRule="auto"/>
        <w:ind w:left="20" w:right="20" w:firstLine="0"/>
        <w:rPr>
          <w:rFonts w:ascii="Verdana" w:hAnsi="Verdana"/>
        </w:rPr>
      </w:pPr>
      <w:r w:rsidRPr="006F453B">
        <w:rPr>
          <w:rFonts w:ascii="Verdana" w:hAnsi="Verdana"/>
        </w:rPr>
        <w:t>Изпълнителният директор се разпорежда за изготвяне на допълнително споразумение или на мотивиран отказ до бенефициера.</w:t>
      </w:r>
    </w:p>
    <w:p w14:paraId="24EFFDFE" w14:textId="3DC60CD9" w:rsidR="00A97838" w:rsidRPr="006F453B" w:rsidRDefault="00A97838" w:rsidP="007C62F8">
      <w:pPr>
        <w:pStyle w:val="1"/>
        <w:shd w:val="clear" w:color="auto" w:fill="auto"/>
        <w:tabs>
          <w:tab w:val="left" w:pos="433"/>
        </w:tabs>
        <w:spacing w:after="0" w:line="276" w:lineRule="auto"/>
        <w:ind w:left="20" w:right="20" w:firstLine="0"/>
        <w:rPr>
          <w:rFonts w:ascii="Verdana" w:hAnsi="Verdana"/>
        </w:rPr>
      </w:pPr>
    </w:p>
    <w:p w14:paraId="7971A2FD" w14:textId="0B488328" w:rsidR="00497409" w:rsidRPr="006F453B" w:rsidRDefault="00A97838" w:rsidP="007C62F8">
      <w:pPr>
        <w:pStyle w:val="1"/>
        <w:shd w:val="clear" w:color="auto" w:fill="auto"/>
        <w:spacing w:after="0" w:line="276" w:lineRule="auto"/>
        <w:ind w:left="40" w:right="40" w:firstLine="0"/>
        <w:rPr>
          <w:rFonts w:ascii="Verdana" w:hAnsi="Verdana"/>
        </w:rPr>
      </w:pPr>
      <w:r w:rsidRPr="006F453B">
        <w:rPr>
          <w:rFonts w:ascii="Verdana" w:hAnsi="Verdana"/>
          <w:b/>
        </w:rPr>
        <w:t>Чл. 60</w:t>
      </w:r>
      <w:r w:rsidR="008F1EE6" w:rsidRPr="006F453B">
        <w:rPr>
          <w:rFonts w:ascii="Verdana" w:hAnsi="Verdana"/>
          <w:b/>
        </w:rPr>
        <w:t>.</w:t>
      </w:r>
      <w:r w:rsidR="008F1EE6" w:rsidRPr="006F453B">
        <w:rPr>
          <w:rFonts w:ascii="Verdana" w:hAnsi="Verdana"/>
        </w:rPr>
        <w:t xml:space="preserve"> (1) Бенефициерът /координаторът/ има право да депозира мотивирана молба за спиране изпълнението на проекта при отчетен поне един етап от проекта.</w:t>
      </w:r>
    </w:p>
    <w:p w14:paraId="1786C816" w14:textId="6D7669D8" w:rsidR="00497409" w:rsidRPr="006F453B" w:rsidRDefault="008F1EE6" w:rsidP="007C62F8">
      <w:pPr>
        <w:pStyle w:val="1"/>
        <w:numPr>
          <w:ilvl w:val="0"/>
          <w:numId w:val="36"/>
        </w:numPr>
        <w:shd w:val="clear" w:color="auto" w:fill="auto"/>
        <w:tabs>
          <w:tab w:val="left" w:pos="477"/>
        </w:tabs>
        <w:spacing w:after="0" w:line="276" w:lineRule="auto"/>
        <w:ind w:left="40" w:right="40" w:firstLine="0"/>
        <w:rPr>
          <w:rFonts w:ascii="Verdana" w:hAnsi="Verdana"/>
        </w:rPr>
      </w:pPr>
      <w:r w:rsidRPr="006F453B">
        <w:rPr>
          <w:rFonts w:ascii="Verdana" w:hAnsi="Verdana"/>
        </w:rPr>
        <w:t xml:space="preserve">При депозирана писмена мотивирана молба от бенефициера /координатора/ и приложени доказателства към нея, изпълнителният директор на Агенцията в </w:t>
      </w:r>
      <w:r w:rsidR="00EA007C" w:rsidRPr="006F453B">
        <w:rPr>
          <w:rFonts w:ascii="Verdana" w:hAnsi="Verdana"/>
        </w:rPr>
        <w:t xml:space="preserve">едномесечен срок </w:t>
      </w:r>
      <w:r w:rsidR="00740E27" w:rsidRPr="006F453B">
        <w:rPr>
          <w:rFonts w:ascii="Verdana" w:hAnsi="Verdana"/>
        </w:rPr>
        <w:t xml:space="preserve"> от </w:t>
      </w:r>
      <w:r w:rsidRPr="006F453B">
        <w:rPr>
          <w:rFonts w:ascii="Verdana" w:hAnsi="Verdana"/>
        </w:rPr>
        <w:t xml:space="preserve">датата на депозиране на молбата, може еднократно да даде съгласие за спиране изпълнението на проекта за срок не по-дълъг </w:t>
      </w:r>
      <w:r w:rsidR="00FE62B8" w:rsidRPr="006F453B">
        <w:rPr>
          <w:rFonts w:ascii="Verdana" w:hAnsi="Verdana"/>
        </w:rPr>
        <w:t>от 6 месеца</w:t>
      </w:r>
      <w:r w:rsidRPr="006F453B">
        <w:rPr>
          <w:rFonts w:ascii="Verdana" w:hAnsi="Verdana"/>
        </w:rPr>
        <w:t>.</w:t>
      </w:r>
    </w:p>
    <w:p w14:paraId="28B6B75B" w14:textId="644B4DB7" w:rsidR="00497409" w:rsidRPr="006F453B" w:rsidRDefault="008F1EE6" w:rsidP="007C62F8">
      <w:pPr>
        <w:pStyle w:val="1"/>
        <w:numPr>
          <w:ilvl w:val="0"/>
          <w:numId w:val="36"/>
        </w:numPr>
        <w:shd w:val="clear" w:color="auto" w:fill="auto"/>
        <w:tabs>
          <w:tab w:val="left" w:pos="400"/>
        </w:tabs>
        <w:spacing w:after="0" w:line="276" w:lineRule="auto"/>
        <w:ind w:left="40" w:right="40" w:firstLine="0"/>
        <w:rPr>
          <w:rFonts w:ascii="Verdana" w:hAnsi="Verdana"/>
        </w:rPr>
      </w:pPr>
      <w:r w:rsidRPr="006F453B">
        <w:rPr>
          <w:rFonts w:ascii="Verdana" w:hAnsi="Verdana"/>
        </w:rPr>
        <w:t xml:space="preserve">Началната дата, от която проектът се счита за спрян, е датата на получаване </w:t>
      </w:r>
      <w:r w:rsidR="00EA007C" w:rsidRPr="006F453B">
        <w:rPr>
          <w:rFonts w:ascii="Verdana" w:hAnsi="Verdana"/>
        </w:rPr>
        <w:t xml:space="preserve">от бенефициера на писменото съгласие за спирането на проекта от страна на Агенцията. </w:t>
      </w:r>
    </w:p>
    <w:p w14:paraId="04A4DCDA" w14:textId="23EE6CB0" w:rsidR="00497409" w:rsidRPr="006F453B" w:rsidRDefault="008F1EE6" w:rsidP="007C62F8">
      <w:pPr>
        <w:pStyle w:val="1"/>
        <w:numPr>
          <w:ilvl w:val="0"/>
          <w:numId w:val="36"/>
        </w:numPr>
        <w:shd w:val="clear" w:color="auto" w:fill="auto"/>
        <w:tabs>
          <w:tab w:val="left" w:pos="405"/>
        </w:tabs>
        <w:spacing w:after="0" w:line="276" w:lineRule="auto"/>
        <w:ind w:left="40" w:right="40" w:firstLine="0"/>
        <w:rPr>
          <w:rFonts w:ascii="Verdana" w:hAnsi="Verdana"/>
        </w:rPr>
      </w:pPr>
      <w:r w:rsidRPr="006F453B">
        <w:rPr>
          <w:rFonts w:ascii="Verdana" w:hAnsi="Verdana"/>
        </w:rPr>
        <w:t>В писмената мотивирана молба подробно се излагат причините, довели до искането за спиране на етапа. Посочва се срокът за спиране изпълнението на етапа. Исканият срок не може да надвишава</w:t>
      </w:r>
      <w:r w:rsidR="00EA007C" w:rsidRPr="006F453B">
        <w:rPr>
          <w:rFonts w:ascii="Verdana" w:hAnsi="Verdana"/>
        </w:rPr>
        <w:t xml:space="preserve"> 6 месеца </w:t>
      </w:r>
      <w:r w:rsidRPr="006F453B">
        <w:rPr>
          <w:rFonts w:ascii="Verdana" w:hAnsi="Verdana"/>
        </w:rPr>
        <w:t>. Към молбата се прилагат доказателства относно основателността на искането.</w:t>
      </w:r>
    </w:p>
    <w:p w14:paraId="43B952EA" w14:textId="202B0A38" w:rsidR="00497409" w:rsidRPr="006F453B" w:rsidRDefault="008F1EE6" w:rsidP="007C62F8">
      <w:pPr>
        <w:pStyle w:val="1"/>
        <w:numPr>
          <w:ilvl w:val="0"/>
          <w:numId w:val="36"/>
        </w:numPr>
        <w:shd w:val="clear" w:color="auto" w:fill="auto"/>
        <w:tabs>
          <w:tab w:val="left" w:pos="400"/>
        </w:tabs>
        <w:spacing w:after="0" w:line="276" w:lineRule="auto"/>
        <w:ind w:left="40" w:right="40" w:firstLine="0"/>
        <w:rPr>
          <w:rFonts w:ascii="Verdana" w:hAnsi="Verdana"/>
        </w:rPr>
      </w:pPr>
      <w:r w:rsidRPr="006F453B">
        <w:rPr>
          <w:rFonts w:ascii="Verdana" w:hAnsi="Verdana"/>
        </w:rPr>
        <w:t>В срок един работен ден от полу</w:t>
      </w:r>
      <w:r w:rsidR="000D17AB" w:rsidRPr="006F453B">
        <w:rPr>
          <w:rFonts w:ascii="Verdana" w:hAnsi="Verdana"/>
        </w:rPr>
        <w:t xml:space="preserve">чаването на молбата, проектният </w:t>
      </w:r>
      <w:r w:rsidRPr="006F453B">
        <w:rPr>
          <w:rFonts w:ascii="Verdana" w:hAnsi="Verdana"/>
        </w:rPr>
        <w:t>координатор от ЗОУФ изисква становище от независимия експерт, определен да извършва мониторинг за съответния етап.</w:t>
      </w:r>
    </w:p>
    <w:p w14:paraId="37AEABEE" w14:textId="072C9940" w:rsidR="00497409" w:rsidRPr="006F453B" w:rsidRDefault="008F1EE6" w:rsidP="007C62F8">
      <w:pPr>
        <w:pStyle w:val="1"/>
        <w:numPr>
          <w:ilvl w:val="0"/>
          <w:numId w:val="36"/>
        </w:numPr>
        <w:shd w:val="clear" w:color="auto" w:fill="auto"/>
        <w:tabs>
          <w:tab w:val="left" w:pos="390"/>
        </w:tabs>
        <w:spacing w:after="0" w:line="276" w:lineRule="auto"/>
        <w:ind w:left="40" w:right="40" w:firstLine="0"/>
        <w:rPr>
          <w:rFonts w:ascii="Verdana" w:hAnsi="Verdana"/>
        </w:rPr>
      </w:pPr>
      <w:r w:rsidRPr="006F453B">
        <w:rPr>
          <w:rFonts w:ascii="Verdana" w:hAnsi="Verdana"/>
        </w:rPr>
        <w:t xml:space="preserve">В </w:t>
      </w:r>
      <w:r w:rsidR="00740E27" w:rsidRPr="006F453B">
        <w:rPr>
          <w:rFonts w:ascii="Verdana" w:hAnsi="Verdana"/>
        </w:rPr>
        <w:t>5</w:t>
      </w:r>
      <w:r w:rsidR="00A97838" w:rsidRPr="006F453B">
        <w:rPr>
          <w:rFonts w:ascii="Verdana" w:hAnsi="Verdana"/>
        </w:rPr>
        <w:t xml:space="preserve"> </w:t>
      </w:r>
      <w:r w:rsidR="00740E27" w:rsidRPr="006F453B">
        <w:rPr>
          <w:rFonts w:ascii="Verdana" w:hAnsi="Verdana"/>
        </w:rPr>
        <w:t xml:space="preserve">(пет) </w:t>
      </w:r>
      <w:r w:rsidRPr="006F453B">
        <w:rPr>
          <w:rFonts w:ascii="Verdana" w:hAnsi="Verdana"/>
        </w:rPr>
        <w:t>дневен срок от полу</w:t>
      </w:r>
      <w:r w:rsidR="000D17AB" w:rsidRPr="006F453B">
        <w:rPr>
          <w:rFonts w:ascii="Verdana" w:hAnsi="Verdana"/>
        </w:rPr>
        <w:t xml:space="preserve">чаването на молбата, проектният </w:t>
      </w:r>
      <w:r w:rsidRPr="006F453B">
        <w:rPr>
          <w:rFonts w:ascii="Verdana" w:hAnsi="Verdana"/>
        </w:rPr>
        <w:t xml:space="preserve">координатор изготвя докладна записка до изпълнителния директор с приложено становището на независимия експерт по предходната алинея. </w:t>
      </w:r>
    </w:p>
    <w:p w14:paraId="4306A9E5" w14:textId="6D12531C" w:rsidR="00497409" w:rsidRPr="006F453B" w:rsidRDefault="008F1EE6" w:rsidP="007C62F8">
      <w:pPr>
        <w:pStyle w:val="1"/>
        <w:numPr>
          <w:ilvl w:val="0"/>
          <w:numId w:val="36"/>
        </w:numPr>
        <w:shd w:val="clear" w:color="auto" w:fill="auto"/>
        <w:tabs>
          <w:tab w:val="left" w:pos="467"/>
        </w:tabs>
        <w:spacing w:after="0" w:line="276" w:lineRule="auto"/>
        <w:ind w:left="40" w:right="40" w:firstLine="0"/>
        <w:rPr>
          <w:rFonts w:ascii="Verdana" w:hAnsi="Verdana"/>
        </w:rPr>
      </w:pPr>
      <w:r w:rsidRPr="006F453B">
        <w:rPr>
          <w:rFonts w:ascii="Verdana" w:hAnsi="Verdana"/>
        </w:rPr>
        <w:t xml:space="preserve">В случаите на одобрение експерт-юрист от ЗОУФ изготвя проект на допълнително споразумение за спиране изпълнението на проекта и го внася с </w:t>
      </w:r>
      <w:r w:rsidR="00740E27" w:rsidRPr="006F453B">
        <w:rPr>
          <w:rFonts w:ascii="Verdana" w:hAnsi="Verdana"/>
        </w:rPr>
        <w:t>д</w:t>
      </w:r>
      <w:r w:rsidRPr="006F453B">
        <w:rPr>
          <w:rFonts w:ascii="Verdana" w:hAnsi="Verdana"/>
        </w:rPr>
        <w:t>окладна записка</w:t>
      </w:r>
      <w:r w:rsidR="00740E27" w:rsidRPr="006F453B">
        <w:rPr>
          <w:rFonts w:ascii="Verdana" w:hAnsi="Verdana"/>
        </w:rPr>
        <w:t xml:space="preserve"> до изпълнителния директор на Агенцията</w:t>
      </w:r>
      <w:r w:rsidR="00C445B7" w:rsidRPr="006F453B">
        <w:rPr>
          <w:rFonts w:ascii="Verdana" w:hAnsi="Verdana"/>
        </w:rPr>
        <w:t>.</w:t>
      </w:r>
    </w:p>
    <w:p w14:paraId="71B08743" w14:textId="7EB85679" w:rsidR="00497409" w:rsidRPr="006F453B" w:rsidRDefault="008F1EE6" w:rsidP="007C62F8">
      <w:pPr>
        <w:pStyle w:val="1"/>
        <w:numPr>
          <w:ilvl w:val="0"/>
          <w:numId w:val="36"/>
        </w:numPr>
        <w:shd w:val="clear" w:color="auto" w:fill="auto"/>
        <w:tabs>
          <w:tab w:val="left" w:pos="443"/>
        </w:tabs>
        <w:spacing w:after="0" w:line="276" w:lineRule="auto"/>
        <w:ind w:left="40" w:right="40" w:firstLine="0"/>
        <w:rPr>
          <w:rFonts w:ascii="Verdana" w:hAnsi="Verdana"/>
        </w:rPr>
      </w:pPr>
      <w:r w:rsidRPr="006F453B">
        <w:rPr>
          <w:rFonts w:ascii="Verdana" w:hAnsi="Verdana"/>
        </w:rPr>
        <w:t xml:space="preserve">В случаите на неодобрение проектният координатор изготвя проект на отговор до </w:t>
      </w:r>
      <w:r w:rsidRPr="006F453B">
        <w:rPr>
          <w:rFonts w:ascii="Verdana" w:hAnsi="Verdana"/>
        </w:rPr>
        <w:lastRenderedPageBreak/>
        <w:t xml:space="preserve">бенефициера и го внася към </w:t>
      </w:r>
      <w:r w:rsidR="00740E27" w:rsidRPr="006F453B">
        <w:rPr>
          <w:rFonts w:ascii="Verdana" w:hAnsi="Verdana"/>
        </w:rPr>
        <w:t>д</w:t>
      </w:r>
      <w:r w:rsidRPr="006F453B">
        <w:rPr>
          <w:rFonts w:ascii="Verdana" w:hAnsi="Verdana"/>
        </w:rPr>
        <w:t>окладната записка</w:t>
      </w:r>
      <w:r w:rsidR="00740E27" w:rsidRPr="006F453B">
        <w:rPr>
          <w:rFonts w:ascii="Verdana" w:hAnsi="Verdana"/>
        </w:rPr>
        <w:t xml:space="preserve"> до изпълнителния директор на Агенцията</w:t>
      </w:r>
      <w:r w:rsidR="00C445B7" w:rsidRPr="006F453B">
        <w:rPr>
          <w:rFonts w:ascii="Verdana" w:hAnsi="Verdana"/>
        </w:rPr>
        <w:t>.</w:t>
      </w:r>
    </w:p>
    <w:p w14:paraId="1C4203B6" w14:textId="1D3ABBF6" w:rsidR="00497409" w:rsidRPr="006F453B" w:rsidRDefault="008F1EE6" w:rsidP="007C62F8">
      <w:pPr>
        <w:pStyle w:val="1"/>
        <w:numPr>
          <w:ilvl w:val="0"/>
          <w:numId w:val="36"/>
        </w:numPr>
        <w:shd w:val="clear" w:color="auto" w:fill="auto"/>
        <w:tabs>
          <w:tab w:val="left" w:pos="534"/>
        </w:tabs>
        <w:spacing w:after="0" w:line="276" w:lineRule="auto"/>
        <w:ind w:left="40" w:right="40" w:firstLine="0"/>
        <w:rPr>
          <w:rFonts w:ascii="Verdana" w:hAnsi="Verdana"/>
        </w:rPr>
      </w:pPr>
      <w:r w:rsidRPr="006F453B">
        <w:rPr>
          <w:rFonts w:ascii="Verdana" w:hAnsi="Verdana"/>
        </w:rPr>
        <w:t xml:space="preserve">Проектният координатор от ЗОУФ организира съгласуването на </w:t>
      </w:r>
      <w:r w:rsidR="00740E27" w:rsidRPr="006F453B">
        <w:rPr>
          <w:rFonts w:ascii="Verdana" w:hAnsi="Verdana"/>
        </w:rPr>
        <w:t>д</w:t>
      </w:r>
      <w:r w:rsidRPr="006F453B">
        <w:rPr>
          <w:rFonts w:ascii="Verdana" w:hAnsi="Verdana"/>
        </w:rPr>
        <w:t xml:space="preserve">окладната записка и приложенията към нея, и предаването за одобрение от </w:t>
      </w:r>
      <w:r w:rsidR="00740E27" w:rsidRPr="006F453B">
        <w:rPr>
          <w:rFonts w:ascii="Verdana" w:hAnsi="Verdana"/>
        </w:rPr>
        <w:t>и</w:t>
      </w:r>
      <w:r w:rsidRPr="006F453B">
        <w:rPr>
          <w:rFonts w:ascii="Verdana" w:hAnsi="Verdana"/>
        </w:rPr>
        <w:t>зпълнителния директор съобразно Вътрешните правила</w:t>
      </w:r>
      <w:r w:rsidR="00740E27" w:rsidRPr="006F453B">
        <w:rPr>
          <w:rFonts w:ascii="Verdana" w:hAnsi="Verdana"/>
        </w:rPr>
        <w:t xml:space="preserve"> на ИАНМСП</w:t>
      </w:r>
      <w:r w:rsidR="00C445B7" w:rsidRPr="006F453B">
        <w:rPr>
          <w:rFonts w:ascii="Verdana" w:hAnsi="Verdana"/>
        </w:rPr>
        <w:t>.</w:t>
      </w:r>
    </w:p>
    <w:p w14:paraId="2B952606" w14:textId="4BAF3FC9" w:rsidR="00497409" w:rsidRPr="006F453B" w:rsidRDefault="008F1EE6" w:rsidP="007C62F8">
      <w:pPr>
        <w:pStyle w:val="1"/>
        <w:numPr>
          <w:ilvl w:val="0"/>
          <w:numId w:val="36"/>
        </w:numPr>
        <w:shd w:val="clear" w:color="auto" w:fill="auto"/>
        <w:tabs>
          <w:tab w:val="left" w:pos="602"/>
        </w:tabs>
        <w:spacing w:after="0" w:line="276" w:lineRule="auto"/>
        <w:ind w:left="40" w:right="40" w:firstLine="0"/>
        <w:rPr>
          <w:rFonts w:ascii="Verdana" w:hAnsi="Verdana"/>
        </w:rPr>
      </w:pPr>
      <w:r w:rsidRPr="006F453B">
        <w:rPr>
          <w:rFonts w:ascii="Verdana" w:hAnsi="Verdana"/>
        </w:rPr>
        <w:t>Въз основа на представената информация</w:t>
      </w:r>
      <w:r w:rsidR="00740E27" w:rsidRPr="006F453B">
        <w:rPr>
          <w:rFonts w:ascii="Verdana" w:hAnsi="Verdana"/>
        </w:rPr>
        <w:t xml:space="preserve"> и</w:t>
      </w:r>
      <w:r w:rsidRPr="006F453B">
        <w:rPr>
          <w:rFonts w:ascii="Verdana" w:hAnsi="Verdana"/>
        </w:rPr>
        <w:t>зпълнителният директор взема решение за одобрение или неодобрение на исканата промяна, за което бенефициерът се уведомява надлежно.</w:t>
      </w:r>
    </w:p>
    <w:p w14:paraId="1D2ED1E6" w14:textId="77777777" w:rsidR="00584D2D" w:rsidRPr="006F453B" w:rsidRDefault="00584D2D" w:rsidP="00584D2D">
      <w:pPr>
        <w:pStyle w:val="1"/>
        <w:shd w:val="clear" w:color="auto" w:fill="auto"/>
        <w:tabs>
          <w:tab w:val="left" w:pos="602"/>
        </w:tabs>
        <w:spacing w:after="0" w:line="276" w:lineRule="auto"/>
        <w:ind w:left="40" w:right="40" w:firstLine="0"/>
        <w:rPr>
          <w:rFonts w:ascii="Verdana" w:hAnsi="Verdana"/>
        </w:rPr>
      </w:pPr>
    </w:p>
    <w:p w14:paraId="13E083E8" w14:textId="515C587B" w:rsidR="00497409" w:rsidRPr="006F453B" w:rsidRDefault="008F1EE6" w:rsidP="007C62F8">
      <w:pPr>
        <w:pStyle w:val="1"/>
        <w:shd w:val="clear" w:color="auto" w:fill="auto"/>
        <w:spacing w:after="0" w:line="276" w:lineRule="auto"/>
        <w:ind w:left="40" w:right="40" w:firstLine="0"/>
        <w:rPr>
          <w:rFonts w:ascii="Verdana" w:hAnsi="Verdana"/>
        </w:rPr>
      </w:pPr>
      <w:r w:rsidRPr="006F453B">
        <w:rPr>
          <w:rFonts w:ascii="Verdana" w:hAnsi="Verdana"/>
          <w:b/>
        </w:rPr>
        <w:t>Чл. 6</w:t>
      </w:r>
      <w:r w:rsidR="00AC2402" w:rsidRPr="006F453B">
        <w:rPr>
          <w:rFonts w:ascii="Verdana" w:hAnsi="Verdana"/>
          <w:b/>
        </w:rPr>
        <w:t>1</w:t>
      </w:r>
      <w:r w:rsidRPr="006F453B">
        <w:rPr>
          <w:rFonts w:ascii="Verdana" w:hAnsi="Verdana"/>
          <w:b/>
        </w:rPr>
        <w:t xml:space="preserve">. </w:t>
      </w:r>
      <w:r w:rsidRPr="006F453B">
        <w:rPr>
          <w:rFonts w:ascii="Verdana" w:hAnsi="Verdana"/>
        </w:rPr>
        <w:t>(1) Бенефициерът може да представи искане относно предсрочно изпълнение на етап от проект, в случаите когато предсрочното изпълнение не е планирано. Към молбата се прилагат:</w:t>
      </w:r>
    </w:p>
    <w:p w14:paraId="2196E890" w14:textId="5E84871B" w:rsidR="00497409" w:rsidRPr="006F453B" w:rsidRDefault="008F1EE6" w:rsidP="007C62F8">
      <w:pPr>
        <w:pStyle w:val="1"/>
        <w:numPr>
          <w:ilvl w:val="0"/>
          <w:numId w:val="37"/>
        </w:numPr>
        <w:shd w:val="clear" w:color="auto" w:fill="auto"/>
        <w:tabs>
          <w:tab w:val="left" w:pos="284"/>
        </w:tabs>
        <w:spacing w:after="0" w:line="276" w:lineRule="auto"/>
        <w:ind w:right="40" w:firstLine="426"/>
        <w:rPr>
          <w:rFonts w:ascii="Verdana" w:hAnsi="Verdana"/>
        </w:rPr>
      </w:pPr>
      <w:r w:rsidRPr="006F453B">
        <w:rPr>
          <w:rFonts w:ascii="Verdana" w:hAnsi="Verdana"/>
        </w:rPr>
        <w:t>доказателства относно основателнос</w:t>
      </w:r>
      <w:r w:rsidR="00B14760" w:rsidRPr="006F453B">
        <w:rPr>
          <w:rFonts w:ascii="Verdana" w:hAnsi="Verdana"/>
        </w:rPr>
        <w:t>тта на искането, придружено с п</w:t>
      </w:r>
      <w:r w:rsidRPr="006F453B">
        <w:rPr>
          <w:rFonts w:ascii="Verdana" w:hAnsi="Verdana"/>
        </w:rPr>
        <w:t>роменените таблици от Приложение</w:t>
      </w:r>
      <w:r w:rsidR="00B14760" w:rsidRPr="006F453B">
        <w:rPr>
          <w:rFonts w:ascii="Verdana" w:hAnsi="Verdana"/>
        </w:rPr>
        <w:t xml:space="preserve"> </w:t>
      </w:r>
      <w:r w:rsidRPr="006F453B">
        <w:rPr>
          <w:rFonts w:ascii="Verdana" w:hAnsi="Verdana"/>
        </w:rPr>
        <w:t xml:space="preserve"> 2 и Приложение 3 от договора (когато е приложимо).</w:t>
      </w:r>
    </w:p>
    <w:p w14:paraId="35649E53" w14:textId="7776EB47" w:rsidR="00497409" w:rsidRPr="006F453B" w:rsidRDefault="008F1EE6" w:rsidP="007C62F8">
      <w:pPr>
        <w:pStyle w:val="1"/>
        <w:numPr>
          <w:ilvl w:val="0"/>
          <w:numId w:val="38"/>
        </w:numPr>
        <w:shd w:val="clear" w:color="auto" w:fill="auto"/>
        <w:tabs>
          <w:tab w:val="left" w:pos="462"/>
        </w:tabs>
        <w:spacing w:after="0" w:line="276" w:lineRule="auto"/>
        <w:ind w:left="40" w:right="40" w:firstLine="0"/>
        <w:rPr>
          <w:rFonts w:ascii="Verdana" w:hAnsi="Verdana"/>
        </w:rPr>
      </w:pPr>
      <w:r w:rsidRPr="006F453B">
        <w:rPr>
          <w:rFonts w:ascii="Verdana" w:hAnsi="Verdana"/>
        </w:rPr>
        <w:t xml:space="preserve">Бенефициерът </w:t>
      </w:r>
      <w:r w:rsidR="00740E27" w:rsidRPr="006F453B">
        <w:rPr>
          <w:rFonts w:ascii="Verdana" w:hAnsi="Verdana"/>
        </w:rPr>
        <w:t>изпраща молбата в Агенцията по електрон</w:t>
      </w:r>
      <w:r w:rsidR="00134941" w:rsidRPr="006F453B">
        <w:rPr>
          <w:rFonts w:ascii="Verdana" w:hAnsi="Verdana"/>
        </w:rPr>
        <w:t xml:space="preserve">ен път </w:t>
      </w:r>
      <w:r w:rsidR="00740E27" w:rsidRPr="006F453B">
        <w:rPr>
          <w:rFonts w:ascii="Verdana" w:hAnsi="Verdana"/>
        </w:rPr>
        <w:t xml:space="preserve"> с електронен подпис, </w:t>
      </w:r>
      <w:r w:rsidRPr="006F453B">
        <w:rPr>
          <w:rFonts w:ascii="Verdana" w:hAnsi="Verdana"/>
        </w:rPr>
        <w:t>най-късно един месец преди планирания срок в договора срок за приключване на етапа.</w:t>
      </w:r>
      <w:r w:rsidR="00740E27" w:rsidRPr="006F453B">
        <w:rPr>
          <w:rFonts w:ascii="Verdana" w:hAnsi="Verdana"/>
        </w:rPr>
        <w:t xml:space="preserve"> Молбата се завежда в деловодството на Агенцията.</w:t>
      </w:r>
    </w:p>
    <w:p w14:paraId="701AB0F6" w14:textId="519CF657" w:rsidR="00497409" w:rsidRPr="006F453B" w:rsidRDefault="008F1EE6" w:rsidP="007C62F8">
      <w:pPr>
        <w:pStyle w:val="1"/>
        <w:numPr>
          <w:ilvl w:val="0"/>
          <w:numId w:val="38"/>
        </w:numPr>
        <w:shd w:val="clear" w:color="auto" w:fill="auto"/>
        <w:tabs>
          <w:tab w:val="left" w:pos="477"/>
        </w:tabs>
        <w:spacing w:after="0" w:line="276" w:lineRule="auto"/>
        <w:ind w:left="40" w:right="40" w:firstLine="0"/>
        <w:rPr>
          <w:rFonts w:ascii="Verdana" w:hAnsi="Verdana"/>
        </w:rPr>
      </w:pPr>
      <w:r w:rsidRPr="006F453B">
        <w:rPr>
          <w:rFonts w:ascii="Verdana" w:hAnsi="Verdana"/>
        </w:rPr>
        <w:t xml:space="preserve">В срок </w:t>
      </w:r>
      <w:r w:rsidR="00921CC4" w:rsidRPr="006F453B">
        <w:rPr>
          <w:rFonts w:ascii="Verdana" w:hAnsi="Verdana"/>
        </w:rPr>
        <w:t xml:space="preserve">от </w:t>
      </w:r>
      <w:r w:rsidRPr="006F453B">
        <w:rPr>
          <w:rFonts w:ascii="Verdana" w:hAnsi="Verdana"/>
        </w:rPr>
        <w:t>три работни дни от датата на получаване на молбата проектният</w:t>
      </w:r>
      <w:r w:rsidR="00AC2402" w:rsidRPr="006F453B">
        <w:rPr>
          <w:rFonts w:ascii="Verdana" w:hAnsi="Verdana"/>
        </w:rPr>
        <w:t xml:space="preserve"> </w:t>
      </w:r>
      <w:r w:rsidRPr="006F453B">
        <w:rPr>
          <w:rFonts w:ascii="Verdana" w:hAnsi="Verdana"/>
        </w:rPr>
        <w:t xml:space="preserve">координатор, изготвя </w:t>
      </w:r>
      <w:r w:rsidR="00921CC4" w:rsidRPr="006F453B">
        <w:rPr>
          <w:rFonts w:ascii="Verdana" w:hAnsi="Verdana"/>
        </w:rPr>
        <w:t>д</w:t>
      </w:r>
      <w:r w:rsidRPr="006F453B">
        <w:rPr>
          <w:rFonts w:ascii="Verdana" w:hAnsi="Verdana"/>
        </w:rPr>
        <w:t xml:space="preserve">окладна записка до </w:t>
      </w:r>
      <w:r w:rsidR="00921CC4" w:rsidRPr="006F453B">
        <w:rPr>
          <w:rFonts w:ascii="Verdana" w:hAnsi="Verdana"/>
        </w:rPr>
        <w:t>и</w:t>
      </w:r>
      <w:r w:rsidRPr="006F453B">
        <w:rPr>
          <w:rFonts w:ascii="Verdana" w:hAnsi="Verdana"/>
        </w:rPr>
        <w:t>зпълнителния директор.</w:t>
      </w:r>
    </w:p>
    <w:p w14:paraId="4B03D344" w14:textId="705F73B5" w:rsidR="00497409" w:rsidRPr="006F453B" w:rsidRDefault="008F1EE6" w:rsidP="007C62F8">
      <w:pPr>
        <w:pStyle w:val="1"/>
        <w:numPr>
          <w:ilvl w:val="0"/>
          <w:numId w:val="38"/>
        </w:numPr>
        <w:shd w:val="clear" w:color="auto" w:fill="auto"/>
        <w:tabs>
          <w:tab w:val="left" w:pos="394"/>
        </w:tabs>
        <w:spacing w:after="0" w:line="276" w:lineRule="auto"/>
        <w:ind w:left="20" w:right="20" w:firstLine="0"/>
        <w:rPr>
          <w:rFonts w:ascii="Verdana" w:hAnsi="Verdana"/>
        </w:rPr>
      </w:pPr>
      <w:r w:rsidRPr="006F453B">
        <w:rPr>
          <w:rFonts w:ascii="Verdana" w:hAnsi="Verdana"/>
        </w:rPr>
        <w:t>Докладната записка съдържа аргументирано становище относно исканата промяна. Становището се изготвя съвместно с определения за проекта финансист-координатор от ЗОУФ. Към докладната записка се прилагат:</w:t>
      </w:r>
    </w:p>
    <w:p w14:paraId="6CCCA1F4" w14:textId="1D994482" w:rsidR="00497409" w:rsidRPr="006F453B" w:rsidRDefault="008F1EE6" w:rsidP="007C62F8">
      <w:pPr>
        <w:pStyle w:val="1"/>
        <w:numPr>
          <w:ilvl w:val="0"/>
          <w:numId w:val="39"/>
        </w:numPr>
        <w:shd w:val="clear" w:color="auto" w:fill="auto"/>
        <w:tabs>
          <w:tab w:val="left" w:pos="674"/>
        </w:tabs>
        <w:spacing w:after="0" w:line="276" w:lineRule="auto"/>
        <w:ind w:left="721" w:right="1380" w:hanging="318"/>
        <w:rPr>
          <w:rFonts w:ascii="Verdana" w:hAnsi="Verdana"/>
        </w:rPr>
      </w:pPr>
      <w:r w:rsidRPr="006F453B">
        <w:rPr>
          <w:rFonts w:ascii="Verdana" w:hAnsi="Verdana"/>
        </w:rPr>
        <w:t>Молбата на бенефициера с приложените доказателства относно основателността на искането;</w:t>
      </w:r>
    </w:p>
    <w:p w14:paraId="016E0E12" w14:textId="77777777" w:rsidR="00497409" w:rsidRPr="006F453B" w:rsidRDefault="008F1EE6" w:rsidP="007C62F8">
      <w:pPr>
        <w:pStyle w:val="1"/>
        <w:numPr>
          <w:ilvl w:val="0"/>
          <w:numId w:val="39"/>
        </w:numPr>
        <w:shd w:val="clear" w:color="auto" w:fill="auto"/>
        <w:tabs>
          <w:tab w:val="left" w:pos="688"/>
        </w:tabs>
        <w:spacing w:after="0" w:line="276" w:lineRule="auto"/>
        <w:ind w:left="721" w:right="20" w:hanging="318"/>
        <w:rPr>
          <w:rFonts w:ascii="Verdana" w:hAnsi="Verdana"/>
        </w:rPr>
      </w:pPr>
      <w:r w:rsidRPr="006F453B">
        <w:rPr>
          <w:rFonts w:ascii="Verdana" w:hAnsi="Verdana"/>
        </w:rPr>
        <w:t>Променените таблици от Приложение 2 и Приложение 3 от договора (когато е приложимо);</w:t>
      </w:r>
    </w:p>
    <w:p w14:paraId="761E88E6" w14:textId="77777777" w:rsidR="00497409" w:rsidRPr="006F453B" w:rsidRDefault="008F1EE6" w:rsidP="007C62F8">
      <w:pPr>
        <w:pStyle w:val="1"/>
        <w:numPr>
          <w:ilvl w:val="0"/>
          <w:numId w:val="39"/>
        </w:numPr>
        <w:shd w:val="clear" w:color="auto" w:fill="auto"/>
        <w:tabs>
          <w:tab w:val="left" w:pos="669"/>
        </w:tabs>
        <w:spacing w:after="0" w:line="276" w:lineRule="auto"/>
        <w:ind w:left="721" w:hanging="318"/>
        <w:rPr>
          <w:rFonts w:ascii="Verdana" w:hAnsi="Verdana"/>
        </w:rPr>
      </w:pPr>
      <w:r w:rsidRPr="006F453B">
        <w:rPr>
          <w:rFonts w:ascii="Verdana" w:hAnsi="Verdana"/>
        </w:rPr>
        <w:t>Проект на допълнително споразумение към договора за финансиране.</w:t>
      </w:r>
    </w:p>
    <w:p w14:paraId="0C76E0E3" w14:textId="0FE6A2CA" w:rsidR="00497409" w:rsidRPr="006F453B" w:rsidRDefault="008F1EE6" w:rsidP="007C62F8">
      <w:pPr>
        <w:pStyle w:val="1"/>
        <w:numPr>
          <w:ilvl w:val="0"/>
          <w:numId w:val="38"/>
        </w:numPr>
        <w:shd w:val="clear" w:color="auto" w:fill="auto"/>
        <w:tabs>
          <w:tab w:val="left" w:pos="404"/>
        </w:tabs>
        <w:spacing w:after="0" w:line="276" w:lineRule="auto"/>
        <w:ind w:left="20" w:right="20" w:firstLine="0"/>
        <w:rPr>
          <w:rFonts w:ascii="Verdana" w:hAnsi="Verdana"/>
        </w:rPr>
      </w:pPr>
      <w:r w:rsidRPr="006F453B">
        <w:rPr>
          <w:rFonts w:ascii="Verdana" w:hAnsi="Verdana"/>
        </w:rPr>
        <w:t xml:space="preserve">Проектният-координатор от ЗОУФ организира съгласуването на </w:t>
      </w:r>
      <w:r w:rsidR="00921CC4" w:rsidRPr="006F453B">
        <w:rPr>
          <w:rFonts w:ascii="Verdana" w:hAnsi="Verdana"/>
        </w:rPr>
        <w:t>д</w:t>
      </w:r>
      <w:r w:rsidRPr="006F453B">
        <w:rPr>
          <w:rFonts w:ascii="Verdana" w:hAnsi="Verdana"/>
        </w:rPr>
        <w:t xml:space="preserve">окладната записка и предаването й за одобрение от </w:t>
      </w:r>
      <w:r w:rsidR="00921CC4" w:rsidRPr="006F453B">
        <w:rPr>
          <w:rFonts w:ascii="Verdana" w:hAnsi="Verdana"/>
        </w:rPr>
        <w:t>и</w:t>
      </w:r>
      <w:r w:rsidRPr="006F453B">
        <w:rPr>
          <w:rFonts w:ascii="Verdana" w:hAnsi="Verdana"/>
        </w:rPr>
        <w:t>зпълнителния директор съобразно Вътрешните правила</w:t>
      </w:r>
      <w:r w:rsidR="00921CC4" w:rsidRPr="006F453B">
        <w:rPr>
          <w:rFonts w:ascii="Verdana" w:hAnsi="Verdana"/>
        </w:rPr>
        <w:t xml:space="preserve"> на ИАНМСП</w:t>
      </w:r>
    </w:p>
    <w:p w14:paraId="479E10BF" w14:textId="5C07C9B0" w:rsidR="00497409" w:rsidRPr="006F453B" w:rsidRDefault="008F1EE6" w:rsidP="007C62F8">
      <w:pPr>
        <w:pStyle w:val="1"/>
        <w:numPr>
          <w:ilvl w:val="0"/>
          <w:numId w:val="38"/>
        </w:numPr>
        <w:shd w:val="clear" w:color="auto" w:fill="auto"/>
        <w:tabs>
          <w:tab w:val="left" w:pos="452"/>
        </w:tabs>
        <w:spacing w:after="0" w:line="276" w:lineRule="auto"/>
        <w:ind w:left="20" w:right="20" w:firstLine="0"/>
        <w:rPr>
          <w:rFonts w:ascii="Verdana" w:hAnsi="Verdana"/>
        </w:rPr>
      </w:pPr>
      <w:r w:rsidRPr="006F453B">
        <w:rPr>
          <w:rFonts w:ascii="Verdana" w:hAnsi="Verdana"/>
        </w:rPr>
        <w:t>Изпълнителният директор се разпорежда за изготвяне на допълнително споразумение или на мотивиран отказ до бенефициера.</w:t>
      </w:r>
    </w:p>
    <w:p w14:paraId="31D15E2D" w14:textId="77777777" w:rsidR="00584D2D" w:rsidRPr="006F453B" w:rsidRDefault="00584D2D" w:rsidP="00584D2D">
      <w:pPr>
        <w:pStyle w:val="1"/>
        <w:shd w:val="clear" w:color="auto" w:fill="auto"/>
        <w:tabs>
          <w:tab w:val="left" w:pos="452"/>
        </w:tabs>
        <w:spacing w:after="0" w:line="276" w:lineRule="auto"/>
        <w:ind w:left="20" w:right="20" w:firstLine="0"/>
        <w:rPr>
          <w:rFonts w:ascii="Verdana" w:hAnsi="Verdana"/>
        </w:rPr>
      </w:pPr>
    </w:p>
    <w:p w14:paraId="15F556A4" w14:textId="14876C02" w:rsidR="00497409" w:rsidRPr="006F453B" w:rsidRDefault="008F1EE6" w:rsidP="007C62F8">
      <w:pPr>
        <w:pStyle w:val="1"/>
        <w:shd w:val="clear" w:color="auto" w:fill="FFFFFF" w:themeFill="background1"/>
        <w:spacing w:after="0" w:line="276" w:lineRule="auto"/>
        <w:ind w:left="20" w:right="20" w:firstLine="0"/>
        <w:rPr>
          <w:rFonts w:ascii="Verdana" w:hAnsi="Verdana"/>
        </w:rPr>
      </w:pPr>
      <w:r w:rsidRPr="006F453B">
        <w:rPr>
          <w:rFonts w:ascii="Verdana" w:hAnsi="Verdana"/>
          <w:b/>
        </w:rPr>
        <w:t>Чл.</w:t>
      </w:r>
      <w:r w:rsidR="00AC2402" w:rsidRPr="006F453B">
        <w:rPr>
          <w:rFonts w:ascii="Verdana" w:hAnsi="Verdana"/>
          <w:b/>
        </w:rPr>
        <w:t xml:space="preserve"> </w:t>
      </w:r>
      <w:r w:rsidRPr="006F453B">
        <w:rPr>
          <w:rFonts w:ascii="Verdana" w:hAnsi="Verdana"/>
          <w:b/>
        </w:rPr>
        <w:t>6</w:t>
      </w:r>
      <w:r w:rsidR="00AC2402" w:rsidRPr="006F453B">
        <w:rPr>
          <w:rFonts w:ascii="Verdana" w:hAnsi="Verdana"/>
          <w:b/>
        </w:rPr>
        <w:t>2</w:t>
      </w:r>
      <w:r w:rsidRPr="006F453B">
        <w:rPr>
          <w:rFonts w:ascii="Verdana" w:hAnsi="Verdana"/>
          <w:b/>
        </w:rPr>
        <w:t>.</w:t>
      </w:r>
      <w:r w:rsidRPr="006F453B">
        <w:rPr>
          <w:rFonts w:ascii="Verdana" w:hAnsi="Verdana"/>
        </w:rPr>
        <w:t xml:space="preserve"> (1) В случаите на чл.</w:t>
      </w:r>
      <w:r w:rsidR="00C445B7" w:rsidRPr="006F453B">
        <w:rPr>
          <w:rFonts w:ascii="Verdana" w:hAnsi="Verdana"/>
        </w:rPr>
        <w:t xml:space="preserve"> 58</w:t>
      </w:r>
      <w:r w:rsidRPr="006F453B">
        <w:rPr>
          <w:rFonts w:ascii="Verdana" w:hAnsi="Verdana"/>
        </w:rPr>
        <w:t xml:space="preserve"> ЗОУФ може да идентифицира допуснати грешки в бюджета на проекта - Приложение 3 от договора и да предложи на </w:t>
      </w:r>
      <w:r w:rsidR="00921CC4" w:rsidRPr="006F453B">
        <w:rPr>
          <w:rFonts w:ascii="Verdana" w:hAnsi="Verdana"/>
        </w:rPr>
        <w:t>и</w:t>
      </w:r>
      <w:r w:rsidRPr="006F453B">
        <w:rPr>
          <w:rFonts w:ascii="Verdana" w:hAnsi="Verdana"/>
        </w:rPr>
        <w:t xml:space="preserve">зпълнителния директор подписване на допълнително споразумение за съществено изменение към договора за финансиране или уведомяване на бенефициера с писмо в случай че промените отговарят на условията на чл. </w:t>
      </w:r>
      <w:r w:rsidR="00C445B7" w:rsidRPr="006F453B">
        <w:rPr>
          <w:rFonts w:ascii="Verdana" w:hAnsi="Verdana"/>
        </w:rPr>
        <w:t>56.</w:t>
      </w:r>
    </w:p>
    <w:p w14:paraId="00099099" w14:textId="593FD7C2" w:rsidR="00497409" w:rsidRPr="006F453B" w:rsidRDefault="008F1EE6" w:rsidP="007C62F8">
      <w:pPr>
        <w:pStyle w:val="1"/>
        <w:numPr>
          <w:ilvl w:val="0"/>
          <w:numId w:val="40"/>
        </w:numPr>
        <w:shd w:val="clear" w:color="auto" w:fill="auto"/>
        <w:tabs>
          <w:tab w:val="left" w:pos="495"/>
        </w:tabs>
        <w:spacing w:after="0" w:line="276" w:lineRule="auto"/>
        <w:ind w:left="20" w:right="20" w:firstLine="0"/>
        <w:rPr>
          <w:rFonts w:ascii="Verdana" w:hAnsi="Verdana"/>
        </w:rPr>
      </w:pPr>
      <w:r w:rsidRPr="006F453B">
        <w:rPr>
          <w:rFonts w:ascii="Verdana" w:hAnsi="Verdana"/>
        </w:rPr>
        <w:t xml:space="preserve">Финансист </w:t>
      </w:r>
      <w:r w:rsidR="00B726DE" w:rsidRPr="006F453B">
        <w:rPr>
          <w:rFonts w:ascii="Verdana" w:hAnsi="Verdana"/>
        </w:rPr>
        <w:t>к</w:t>
      </w:r>
      <w:r w:rsidR="00AC2402" w:rsidRPr="006F453B">
        <w:rPr>
          <w:rFonts w:ascii="Verdana" w:hAnsi="Verdana"/>
        </w:rPr>
        <w:t>оординатор</w:t>
      </w:r>
      <w:r w:rsidRPr="006F453B">
        <w:rPr>
          <w:rFonts w:ascii="Verdana" w:hAnsi="Verdana"/>
        </w:rPr>
        <w:t xml:space="preserve"> от ЗОУФ изготвя </w:t>
      </w:r>
      <w:r w:rsidR="00B726DE" w:rsidRPr="006F453B">
        <w:rPr>
          <w:rFonts w:ascii="Verdana" w:hAnsi="Verdana"/>
        </w:rPr>
        <w:t>д</w:t>
      </w:r>
      <w:r w:rsidRPr="006F453B">
        <w:rPr>
          <w:rFonts w:ascii="Verdana" w:hAnsi="Verdana"/>
        </w:rPr>
        <w:t xml:space="preserve">окладна записка до </w:t>
      </w:r>
      <w:r w:rsidR="00B726DE" w:rsidRPr="006F453B">
        <w:rPr>
          <w:rFonts w:ascii="Verdana" w:hAnsi="Verdana"/>
        </w:rPr>
        <w:t>и</w:t>
      </w:r>
      <w:r w:rsidRPr="006F453B">
        <w:rPr>
          <w:rFonts w:ascii="Verdana" w:hAnsi="Verdana"/>
        </w:rPr>
        <w:t>зпълнителния директор.</w:t>
      </w:r>
    </w:p>
    <w:p w14:paraId="09FCE7D8" w14:textId="747B454C" w:rsidR="00497409" w:rsidRPr="006F453B" w:rsidRDefault="008F1EE6" w:rsidP="007C62F8">
      <w:pPr>
        <w:pStyle w:val="1"/>
        <w:numPr>
          <w:ilvl w:val="0"/>
          <w:numId w:val="40"/>
        </w:numPr>
        <w:shd w:val="clear" w:color="auto" w:fill="auto"/>
        <w:tabs>
          <w:tab w:val="left" w:pos="428"/>
        </w:tabs>
        <w:spacing w:after="0" w:line="276" w:lineRule="auto"/>
        <w:ind w:left="20" w:right="20" w:firstLine="0"/>
        <w:rPr>
          <w:rFonts w:ascii="Verdana" w:hAnsi="Verdana"/>
        </w:rPr>
      </w:pPr>
      <w:r w:rsidRPr="006F453B">
        <w:rPr>
          <w:rFonts w:ascii="Verdana" w:hAnsi="Verdana"/>
        </w:rPr>
        <w:t>Докладната записка съдържа аргументирано становище относно сключването на допълнително споразумение. Становището се изготвя съвместно с проектния координатор от ЗОУФ. Към докладната записка се прилагат:</w:t>
      </w:r>
    </w:p>
    <w:p w14:paraId="46570E08" w14:textId="54A080D2" w:rsidR="00497409" w:rsidRPr="006F453B" w:rsidRDefault="008F1EE6" w:rsidP="007C62F8">
      <w:pPr>
        <w:pStyle w:val="1"/>
        <w:numPr>
          <w:ilvl w:val="0"/>
          <w:numId w:val="41"/>
        </w:numPr>
        <w:shd w:val="clear" w:color="auto" w:fill="auto"/>
        <w:tabs>
          <w:tab w:val="left" w:pos="731"/>
        </w:tabs>
        <w:spacing w:after="0" w:line="276" w:lineRule="auto"/>
        <w:ind w:left="721" w:right="20" w:hanging="318"/>
        <w:rPr>
          <w:rFonts w:ascii="Verdana" w:hAnsi="Verdana"/>
        </w:rPr>
      </w:pPr>
      <w:r w:rsidRPr="006F453B">
        <w:rPr>
          <w:rFonts w:ascii="Verdana" w:hAnsi="Verdana"/>
        </w:rPr>
        <w:t>Доклад от съвместната проверката между проектния - координатор и финансист-координатора на бюджета на проекта - Приложение 3;</w:t>
      </w:r>
    </w:p>
    <w:p w14:paraId="14C211C2" w14:textId="77777777" w:rsidR="00497409" w:rsidRPr="006F453B" w:rsidRDefault="008F1EE6" w:rsidP="007C62F8">
      <w:pPr>
        <w:pStyle w:val="1"/>
        <w:numPr>
          <w:ilvl w:val="0"/>
          <w:numId w:val="41"/>
        </w:numPr>
        <w:shd w:val="clear" w:color="auto" w:fill="auto"/>
        <w:tabs>
          <w:tab w:val="left" w:pos="760"/>
        </w:tabs>
        <w:spacing w:after="0" w:line="276" w:lineRule="auto"/>
        <w:ind w:left="721" w:hanging="318"/>
        <w:rPr>
          <w:rFonts w:ascii="Verdana" w:hAnsi="Verdana"/>
        </w:rPr>
      </w:pPr>
      <w:r w:rsidRPr="006F453B">
        <w:rPr>
          <w:rFonts w:ascii="Verdana" w:hAnsi="Verdana"/>
        </w:rPr>
        <w:t>Копие на договора за финансиране;</w:t>
      </w:r>
    </w:p>
    <w:p w14:paraId="7430005D" w14:textId="77777777" w:rsidR="00497409" w:rsidRPr="006F453B" w:rsidRDefault="008F1EE6" w:rsidP="007C62F8">
      <w:pPr>
        <w:pStyle w:val="1"/>
        <w:numPr>
          <w:ilvl w:val="0"/>
          <w:numId w:val="41"/>
        </w:numPr>
        <w:shd w:val="clear" w:color="auto" w:fill="auto"/>
        <w:tabs>
          <w:tab w:val="left" w:pos="760"/>
        </w:tabs>
        <w:spacing w:after="0" w:line="276" w:lineRule="auto"/>
        <w:ind w:left="721" w:hanging="318"/>
        <w:rPr>
          <w:rFonts w:ascii="Verdana" w:hAnsi="Verdana"/>
        </w:rPr>
      </w:pPr>
      <w:r w:rsidRPr="006F453B">
        <w:rPr>
          <w:rFonts w:ascii="Verdana" w:hAnsi="Verdana"/>
        </w:rPr>
        <w:t>Проект на коригиран бюджет на проекта - Приложение 3</w:t>
      </w:r>
    </w:p>
    <w:p w14:paraId="708AD529" w14:textId="77777777" w:rsidR="00497409" w:rsidRPr="006F453B" w:rsidRDefault="008F1EE6" w:rsidP="007C62F8">
      <w:pPr>
        <w:pStyle w:val="1"/>
        <w:numPr>
          <w:ilvl w:val="0"/>
          <w:numId w:val="41"/>
        </w:numPr>
        <w:shd w:val="clear" w:color="auto" w:fill="auto"/>
        <w:tabs>
          <w:tab w:val="left" w:pos="770"/>
        </w:tabs>
        <w:spacing w:after="0" w:line="276" w:lineRule="auto"/>
        <w:ind w:left="721" w:hanging="318"/>
        <w:rPr>
          <w:rFonts w:ascii="Verdana" w:hAnsi="Verdana"/>
        </w:rPr>
      </w:pPr>
      <w:r w:rsidRPr="006F453B">
        <w:rPr>
          <w:rFonts w:ascii="Verdana" w:hAnsi="Verdana"/>
        </w:rPr>
        <w:lastRenderedPageBreak/>
        <w:t>Проект на допълнително споразумение към договора за финансиране;</w:t>
      </w:r>
    </w:p>
    <w:p w14:paraId="19207CF5" w14:textId="77777777" w:rsidR="00497409" w:rsidRPr="006F453B" w:rsidRDefault="008F1EE6" w:rsidP="007C62F8">
      <w:pPr>
        <w:pStyle w:val="1"/>
        <w:numPr>
          <w:ilvl w:val="0"/>
          <w:numId w:val="41"/>
        </w:numPr>
        <w:shd w:val="clear" w:color="auto" w:fill="auto"/>
        <w:tabs>
          <w:tab w:val="left" w:pos="760"/>
        </w:tabs>
        <w:spacing w:after="0" w:line="276" w:lineRule="auto"/>
        <w:ind w:left="721" w:hanging="318"/>
        <w:rPr>
          <w:rFonts w:ascii="Verdana" w:hAnsi="Verdana"/>
        </w:rPr>
      </w:pPr>
      <w:r w:rsidRPr="006F453B">
        <w:rPr>
          <w:rFonts w:ascii="Verdana" w:hAnsi="Verdana"/>
        </w:rPr>
        <w:t>Проект на писмо до бенефициера.</w:t>
      </w:r>
    </w:p>
    <w:p w14:paraId="0E668E9C" w14:textId="531C8991" w:rsidR="00497409" w:rsidRPr="006F453B" w:rsidRDefault="008F1EE6" w:rsidP="007C62F8">
      <w:pPr>
        <w:pStyle w:val="1"/>
        <w:numPr>
          <w:ilvl w:val="0"/>
          <w:numId w:val="40"/>
        </w:numPr>
        <w:shd w:val="clear" w:color="auto" w:fill="auto"/>
        <w:tabs>
          <w:tab w:val="left" w:pos="433"/>
        </w:tabs>
        <w:spacing w:after="0" w:line="276" w:lineRule="auto"/>
        <w:ind w:left="20" w:right="20" w:firstLine="0"/>
        <w:rPr>
          <w:rFonts w:ascii="Verdana" w:hAnsi="Verdana"/>
        </w:rPr>
      </w:pPr>
      <w:r w:rsidRPr="006F453B">
        <w:rPr>
          <w:rFonts w:ascii="Verdana" w:hAnsi="Verdana"/>
        </w:rPr>
        <w:t xml:space="preserve">Проектният координатор от ЗОУФ организира съгласуването на </w:t>
      </w:r>
      <w:r w:rsidR="00B726DE" w:rsidRPr="006F453B">
        <w:rPr>
          <w:rFonts w:ascii="Verdana" w:hAnsi="Verdana"/>
        </w:rPr>
        <w:t>д</w:t>
      </w:r>
      <w:r w:rsidRPr="006F453B">
        <w:rPr>
          <w:rFonts w:ascii="Verdana" w:hAnsi="Verdana"/>
        </w:rPr>
        <w:t xml:space="preserve">окладната записка и предаването й за одобрение на </w:t>
      </w:r>
      <w:r w:rsidR="00B726DE" w:rsidRPr="006F453B">
        <w:rPr>
          <w:rFonts w:ascii="Verdana" w:hAnsi="Verdana"/>
        </w:rPr>
        <w:t>и</w:t>
      </w:r>
      <w:r w:rsidRPr="006F453B">
        <w:rPr>
          <w:rFonts w:ascii="Verdana" w:hAnsi="Verdana"/>
        </w:rPr>
        <w:t>зпълнителния директор съобразно Вътрешните правила</w:t>
      </w:r>
      <w:r w:rsidR="00B726DE" w:rsidRPr="006F453B">
        <w:rPr>
          <w:rFonts w:ascii="Verdana" w:hAnsi="Verdana"/>
        </w:rPr>
        <w:t xml:space="preserve"> на ИАНМСП</w:t>
      </w:r>
    </w:p>
    <w:p w14:paraId="5CCDF3CB" w14:textId="17E5E09C" w:rsidR="00AC2402" w:rsidRPr="006F453B" w:rsidRDefault="008F1EE6" w:rsidP="007C62F8">
      <w:pPr>
        <w:pStyle w:val="1"/>
        <w:numPr>
          <w:ilvl w:val="0"/>
          <w:numId w:val="40"/>
        </w:numPr>
        <w:shd w:val="clear" w:color="auto" w:fill="auto"/>
        <w:tabs>
          <w:tab w:val="left" w:pos="538"/>
        </w:tabs>
        <w:spacing w:after="0" w:line="276" w:lineRule="auto"/>
        <w:ind w:left="23" w:right="23" w:firstLine="0"/>
        <w:rPr>
          <w:rFonts w:ascii="Verdana" w:hAnsi="Verdana"/>
        </w:rPr>
      </w:pPr>
      <w:r w:rsidRPr="006F453B">
        <w:rPr>
          <w:rFonts w:ascii="Verdana" w:hAnsi="Verdana"/>
        </w:rPr>
        <w:t>Изпълнителният директор се разпорежда за изготвяне на допълнително споразумение или на мотивиран отказ до бенефициера.</w:t>
      </w:r>
    </w:p>
    <w:p w14:paraId="68E680F5" w14:textId="77777777" w:rsidR="00584D2D" w:rsidRPr="006F453B" w:rsidRDefault="00584D2D" w:rsidP="00584D2D">
      <w:pPr>
        <w:pStyle w:val="1"/>
        <w:shd w:val="clear" w:color="auto" w:fill="auto"/>
        <w:tabs>
          <w:tab w:val="left" w:pos="538"/>
        </w:tabs>
        <w:spacing w:after="0" w:line="276" w:lineRule="auto"/>
        <w:ind w:left="23" w:right="23" w:firstLine="0"/>
        <w:rPr>
          <w:rFonts w:ascii="Verdana" w:hAnsi="Verdana"/>
        </w:rPr>
      </w:pPr>
    </w:p>
    <w:p w14:paraId="4B16933E" w14:textId="6D567D7F" w:rsidR="00497409" w:rsidRPr="006F453B" w:rsidRDefault="008F1EE6" w:rsidP="007C62F8">
      <w:pPr>
        <w:pStyle w:val="1"/>
        <w:shd w:val="clear" w:color="auto" w:fill="auto"/>
        <w:spacing w:after="0" w:line="276" w:lineRule="auto"/>
        <w:ind w:left="20" w:right="20" w:hanging="20"/>
        <w:rPr>
          <w:rFonts w:ascii="Verdana" w:hAnsi="Verdana"/>
        </w:rPr>
      </w:pPr>
      <w:r w:rsidRPr="006F453B">
        <w:rPr>
          <w:rFonts w:ascii="Verdana" w:hAnsi="Verdana"/>
          <w:b/>
        </w:rPr>
        <w:t>Чл. 6</w:t>
      </w:r>
      <w:r w:rsidR="00AC2402" w:rsidRPr="006F453B">
        <w:rPr>
          <w:rFonts w:ascii="Verdana" w:hAnsi="Verdana"/>
          <w:b/>
        </w:rPr>
        <w:t>3</w:t>
      </w:r>
      <w:r w:rsidRPr="006F453B">
        <w:rPr>
          <w:rFonts w:ascii="Verdana" w:hAnsi="Verdana"/>
          <w:b/>
        </w:rPr>
        <w:t>.</w:t>
      </w:r>
      <w:r w:rsidRPr="006F453B">
        <w:rPr>
          <w:rFonts w:ascii="Verdana" w:hAnsi="Verdana"/>
        </w:rPr>
        <w:t xml:space="preserve"> (1) Предпоставките за провеждане на процедура за избор на изпълнител са разписани в ПУСНИФ. Изпълнителят се избира в зависимост от заложения критерий</w:t>
      </w:r>
      <w:r w:rsidR="00AC2402" w:rsidRPr="006F453B">
        <w:rPr>
          <w:rFonts w:ascii="Verdana" w:hAnsi="Verdana"/>
        </w:rPr>
        <w:t>:</w:t>
      </w:r>
      <w:r w:rsidRPr="006F453B">
        <w:rPr>
          <w:rFonts w:ascii="Verdana" w:hAnsi="Verdana"/>
        </w:rPr>
        <w:t xml:space="preserve"> най-ниска цена или икономически най-изгодно предложение.</w:t>
      </w:r>
    </w:p>
    <w:p w14:paraId="3C1B854B" w14:textId="77777777" w:rsidR="00497409" w:rsidRPr="006F453B" w:rsidRDefault="008F1EE6" w:rsidP="007C62F8">
      <w:pPr>
        <w:pStyle w:val="1"/>
        <w:numPr>
          <w:ilvl w:val="0"/>
          <w:numId w:val="42"/>
        </w:numPr>
        <w:shd w:val="clear" w:color="auto" w:fill="auto"/>
        <w:tabs>
          <w:tab w:val="left" w:pos="510"/>
        </w:tabs>
        <w:spacing w:after="0" w:line="276" w:lineRule="auto"/>
        <w:ind w:left="20" w:right="20" w:firstLine="0"/>
        <w:rPr>
          <w:rFonts w:ascii="Verdana" w:hAnsi="Verdana"/>
        </w:rPr>
      </w:pPr>
      <w:r w:rsidRPr="006F453B">
        <w:rPr>
          <w:rFonts w:ascii="Verdana" w:hAnsi="Verdana"/>
        </w:rPr>
        <w:t>При отчитане на процедурата за избор на доставчик се представят копия от: офертите, заповедта за назначена комисия, методиката за определяне на оценката , протокол за избор на доставчик, сключения договор.</w:t>
      </w:r>
    </w:p>
    <w:p w14:paraId="06D56AF0" w14:textId="77777777" w:rsidR="00497409" w:rsidRPr="006F453B" w:rsidRDefault="008F1EE6" w:rsidP="007C62F8">
      <w:pPr>
        <w:pStyle w:val="1"/>
        <w:numPr>
          <w:ilvl w:val="0"/>
          <w:numId w:val="42"/>
        </w:numPr>
        <w:shd w:val="clear" w:color="auto" w:fill="auto"/>
        <w:tabs>
          <w:tab w:val="left" w:pos="447"/>
        </w:tabs>
        <w:spacing w:after="0" w:line="276" w:lineRule="auto"/>
        <w:ind w:left="20" w:right="20" w:firstLine="0"/>
        <w:rPr>
          <w:rFonts w:ascii="Verdana" w:hAnsi="Verdana"/>
        </w:rPr>
      </w:pPr>
      <w:r w:rsidRPr="006F453B">
        <w:rPr>
          <w:rFonts w:ascii="Verdana" w:hAnsi="Verdana"/>
        </w:rPr>
        <w:t>Икономически най-изгодна оферта е тази оферта, която отговаря в най-голяма степен на предварително обявените от бенефициера/партньора/ показатели и тяхната тежест по отношение на качество, цена, технически преимущества, естетически и функционални характеристики, оперативни разходи, гаранционно обслужване, срок на изпълнение и други.</w:t>
      </w:r>
    </w:p>
    <w:p w14:paraId="447420C0" w14:textId="77777777" w:rsidR="00497409" w:rsidRPr="006F453B" w:rsidRDefault="008F1EE6" w:rsidP="007C62F8">
      <w:pPr>
        <w:pStyle w:val="1"/>
        <w:numPr>
          <w:ilvl w:val="0"/>
          <w:numId w:val="42"/>
        </w:numPr>
        <w:shd w:val="clear" w:color="auto" w:fill="auto"/>
        <w:tabs>
          <w:tab w:val="left" w:pos="553"/>
        </w:tabs>
        <w:spacing w:after="0" w:line="276" w:lineRule="auto"/>
        <w:ind w:left="20" w:right="20" w:firstLine="0"/>
        <w:rPr>
          <w:rFonts w:ascii="Verdana" w:hAnsi="Verdana"/>
        </w:rPr>
      </w:pPr>
      <w:r w:rsidRPr="006F453B">
        <w:rPr>
          <w:rFonts w:ascii="Verdana" w:hAnsi="Verdana"/>
        </w:rPr>
        <w:t>Когато избраният критерий е икономически най-изгодното предложение, бенефициерът/партньорът/ е длъжен да определи показателите, относителната им тежест и методиката за определяне на оценката по всеки показател. Оценката по всеки показател включва допустимите за него стойности в цифрово изражение и оценката му в предварително определени граници. Когато по обективни причини е невъзможно да бъде посочена относителната тежест за всеки показател, бенефициерът ги подрежда по важност в низходящ ред.</w:t>
      </w:r>
    </w:p>
    <w:p w14:paraId="36193BFE" w14:textId="77777777" w:rsidR="00497409" w:rsidRPr="006F453B" w:rsidRDefault="008F1EE6" w:rsidP="007C62F8">
      <w:pPr>
        <w:pStyle w:val="1"/>
        <w:numPr>
          <w:ilvl w:val="0"/>
          <w:numId w:val="42"/>
        </w:numPr>
        <w:shd w:val="clear" w:color="auto" w:fill="auto"/>
        <w:tabs>
          <w:tab w:val="left" w:pos="462"/>
        </w:tabs>
        <w:spacing w:after="0" w:line="276" w:lineRule="auto"/>
        <w:ind w:left="20" w:firstLine="0"/>
        <w:rPr>
          <w:rFonts w:ascii="Verdana" w:hAnsi="Verdana"/>
        </w:rPr>
      </w:pPr>
      <w:r w:rsidRPr="006F453B">
        <w:rPr>
          <w:rFonts w:ascii="Verdana" w:hAnsi="Verdana"/>
        </w:rPr>
        <w:t>Офертите трябва да съдържат най-малко:</w:t>
      </w:r>
    </w:p>
    <w:p w14:paraId="011F5BBD" w14:textId="77777777" w:rsidR="00497409" w:rsidRPr="006F453B" w:rsidRDefault="008F1EE6" w:rsidP="007C62F8">
      <w:pPr>
        <w:pStyle w:val="1"/>
        <w:numPr>
          <w:ilvl w:val="0"/>
          <w:numId w:val="43"/>
        </w:numPr>
        <w:shd w:val="clear" w:color="auto" w:fill="auto"/>
        <w:tabs>
          <w:tab w:val="left" w:pos="691"/>
        </w:tabs>
        <w:spacing w:after="0" w:line="276" w:lineRule="auto"/>
        <w:ind w:left="360" w:firstLine="0"/>
        <w:rPr>
          <w:rFonts w:ascii="Verdana" w:hAnsi="Verdana"/>
        </w:rPr>
      </w:pPr>
      <w:r w:rsidRPr="006F453B">
        <w:rPr>
          <w:rFonts w:ascii="Verdana" w:hAnsi="Verdana"/>
        </w:rPr>
        <w:t>данни за лицето, което прави предложението;</w:t>
      </w:r>
    </w:p>
    <w:p w14:paraId="2B0F1AAF" w14:textId="77777777" w:rsidR="00497409" w:rsidRPr="006F453B" w:rsidRDefault="008F1EE6" w:rsidP="007C62F8">
      <w:pPr>
        <w:pStyle w:val="1"/>
        <w:numPr>
          <w:ilvl w:val="0"/>
          <w:numId w:val="43"/>
        </w:numPr>
        <w:shd w:val="clear" w:color="auto" w:fill="auto"/>
        <w:tabs>
          <w:tab w:val="left" w:pos="696"/>
        </w:tabs>
        <w:spacing w:after="0" w:line="276" w:lineRule="auto"/>
        <w:ind w:left="360" w:firstLine="0"/>
        <w:rPr>
          <w:rFonts w:ascii="Verdana" w:hAnsi="Verdana"/>
        </w:rPr>
      </w:pPr>
      <w:r w:rsidRPr="006F453B">
        <w:rPr>
          <w:rFonts w:ascii="Verdana" w:hAnsi="Verdana"/>
        </w:rPr>
        <w:t>техническо предложение за изпълнение на доставката;</w:t>
      </w:r>
    </w:p>
    <w:p w14:paraId="7D7F67D0" w14:textId="77777777" w:rsidR="00497409" w:rsidRPr="006F453B" w:rsidRDefault="008F1EE6" w:rsidP="007C62F8">
      <w:pPr>
        <w:pStyle w:val="1"/>
        <w:numPr>
          <w:ilvl w:val="0"/>
          <w:numId w:val="43"/>
        </w:numPr>
        <w:shd w:val="clear" w:color="auto" w:fill="auto"/>
        <w:tabs>
          <w:tab w:val="left" w:pos="720"/>
        </w:tabs>
        <w:spacing w:after="0" w:line="276" w:lineRule="auto"/>
        <w:ind w:left="360" w:firstLine="0"/>
        <w:rPr>
          <w:rFonts w:ascii="Verdana" w:hAnsi="Verdana"/>
        </w:rPr>
      </w:pPr>
      <w:r w:rsidRPr="006F453B">
        <w:rPr>
          <w:rFonts w:ascii="Verdana" w:hAnsi="Verdana"/>
        </w:rPr>
        <w:t>ценово предложение за изпълнение на доставката, без включен ДДС;</w:t>
      </w:r>
    </w:p>
    <w:p w14:paraId="1BBEA3C4" w14:textId="77777777" w:rsidR="00497409" w:rsidRPr="006F453B" w:rsidRDefault="008F1EE6" w:rsidP="007C62F8">
      <w:pPr>
        <w:pStyle w:val="1"/>
        <w:numPr>
          <w:ilvl w:val="0"/>
          <w:numId w:val="43"/>
        </w:numPr>
        <w:shd w:val="clear" w:color="auto" w:fill="auto"/>
        <w:tabs>
          <w:tab w:val="left" w:pos="720"/>
        </w:tabs>
        <w:spacing w:after="0" w:line="276" w:lineRule="auto"/>
        <w:ind w:left="360" w:firstLine="0"/>
        <w:rPr>
          <w:rFonts w:ascii="Verdana" w:hAnsi="Verdana"/>
        </w:rPr>
      </w:pPr>
      <w:r w:rsidRPr="006F453B">
        <w:rPr>
          <w:rFonts w:ascii="Verdana" w:hAnsi="Verdana"/>
        </w:rPr>
        <w:t>списък на документите, приложени към офертата /ако има такива/;</w:t>
      </w:r>
    </w:p>
    <w:p w14:paraId="7B9D688C" w14:textId="77777777" w:rsidR="00497409" w:rsidRPr="006F453B" w:rsidRDefault="008F1EE6" w:rsidP="007C62F8">
      <w:pPr>
        <w:pStyle w:val="1"/>
        <w:numPr>
          <w:ilvl w:val="0"/>
          <w:numId w:val="43"/>
        </w:numPr>
        <w:shd w:val="clear" w:color="auto" w:fill="auto"/>
        <w:tabs>
          <w:tab w:val="left" w:pos="710"/>
        </w:tabs>
        <w:spacing w:after="0" w:line="276" w:lineRule="auto"/>
        <w:ind w:left="360" w:firstLine="0"/>
        <w:rPr>
          <w:rFonts w:ascii="Verdana" w:hAnsi="Verdana"/>
        </w:rPr>
      </w:pPr>
      <w:r w:rsidRPr="006F453B">
        <w:rPr>
          <w:rFonts w:ascii="Verdana" w:hAnsi="Verdana"/>
        </w:rPr>
        <w:t>срок за изпълнение;</w:t>
      </w:r>
    </w:p>
    <w:p w14:paraId="60C0B499" w14:textId="77777777" w:rsidR="00497409" w:rsidRPr="006F453B" w:rsidRDefault="008F1EE6" w:rsidP="007C62F8">
      <w:pPr>
        <w:pStyle w:val="1"/>
        <w:numPr>
          <w:ilvl w:val="0"/>
          <w:numId w:val="43"/>
        </w:numPr>
        <w:shd w:val="clear" w:color="auto" w:fill="auto"/>
        <w:tabs>
          <w:tab w:val="left" w:pos="715"/>
        </w:tabs>
        <w:spacing w:after="0" w:line="276" w:lineRule="auto"/>
        <w:ind w:left="360" w:firstLine="0"/>
        <w:rPr>
          <w:rFonts w:ascii="Verdana" w:hAnsi="Verdana"/>
        </w:rPr>
      </w:pPr>
      <w:r w:rsidRPr="006F453B">
        <w:rPr>
          <w:rFonts w:ascii="Verdana" w:hAnsi="Verdana"/>
        </w:rPr>
        <w:t>срок на валидност на офертите;</w:t>
      </w:r>
    </w:p>
    <w:p w14:paraId="5BDD4798" w14:textId="77777777" w:rsidR="00497409" w:rsidRPr="006F453B" w:rsidRDefault="008F1EE6" w:rsidP="007C62F8">
      <w:pPr>
        <w:pStyle w:val="1"/>
        <w:shd w:val="clear" w:color="auto" w:fill="auto"/>
        <w:spacing w:after="0" w:line="276" w:lineRule="auto"/>
        <w:ind w:left="20" w:right="20" w:firstLine="0"/>
        <w:rPr>
          <w:rFonts w:ascii="Verdana" w:hAnsi="Verdana"/>
        </w:rPr>
      </w:pPr>
      <w:r w:rsidRPr="006F453B">
        <w:rPr>
          <w:rFonts w:ascii="Verdana" w:hAnsi="Verdana"/>
        </w:rPr>
        <w:t>Срокът на валидност на офертите е времето, през което кандидатите са обвързани с условията на представените от тях оферти.</w:t>
      </w:r>
    </w:p>
    <w:p w14:paraId="53106F47" w14:textId="77777777" w:rsidR="00497409" w:rsidRPr="006F453B" w:rsidRDefault="008F1EE6" w:rsidP="007C62F8">
      <w:pPr>
        <w:pStyle w:val="1"/>
        <w:numPr>
          <w:ilvl w:val="0"/>
          <w:numId w:val="42"/>
        </w:numPr>
        <w:shd w:val="clear" w:color="auto" w:fill="auto"/>
        <w:tabs>
          <w:tab w:val="left" w:pos="462"/>
        </w:tabs>
        <w:spacing w:after="0" w:line="276" w:lineRule="auto"/>
        <w:ind w:left="20" w:firstLine="0"/>
        <w:rPr>
          <w:rFonts w:ascii="Verdana" w:hAnsi="Verdana"/>
        </w:rPr>
      </w:pPr>
      <w:r w:rsidRPr="006F453B">
        <w:rPr>
          <w:rFonts w:ascii="Verdana" w:hAnsi="Verdana"/>
        </w:rPr>
        <w:t>Офертите могат да се събират под формата на:</w:t>
      </w:r>
    </w:p>
    <w:p w14:paraId="3889E790" w14:textId="77777777" w:rsidR="00497409" w:rsidRPr="006F453B" w:rsidRDefault="008F1EE6" w:rsidP="007C62F8">
      <w:pPr>
        <w:pStyle w:val="1"/>
        <w:numPr>
          <w:ilvl w:val="0"/>
          <w:numId w:val="44"/>
        </w:numPr>
        <w:shd w:val="clear" w:color="auto" w:fill="auto"/>
        <w:tabs>
          <w:tab w:val="left" w:pos="710"/>
        </w:tabs>
        <w:spacing w:after="0" w:line="276" w:lineRule="auto"/>
        <w:ind w:left="357" w:firstLine="0"/>
        <w:rPr>
          <w:rFonts w:ascii="Verdana" w:hAnsi="Verdana"/>
        </w:rPr>
      </w:pPr>
      <w:r w:rsidRPr="006F453B">
        <w:rPr>
          <w:rFonts w:ascii="Verdana" w:hAnsi="Verdana"/>
        </w:rPr>
        <w:t>писмени предложения;</w:t>
      </w:r>
    </w:p>
    <w:p w14:paraId="1D8540F4" w14:textId="77777777" w:rsidR="00497409" w:rsidRPr="006F453B" w:rsidRDefault="008F1EE6" w:rsidP="007C62F8">
      <w:pPr>
        <w:pStyle w:val="1"/>
        <w:numPr>
          <w:ilvl w:val="0"/>
          <w:numId w:val="44"/>
        </w:numPr>
        <w:shd w:val="clear" w:color="auto" w:fill="auto"/>
        <w:tabs>
          <w:tab w:val="left" w:pos="710"/>
        </w:tabs>
        <w:spacing w:after="0" w:line="276" w:lineRule="auto"/>
        <w:ind w:left="357" w:firstLine="0"/>
        <w:rPr>
          <w:rFonts w:ascii="Verdana" w:hAnsi="Verdana"/>
        </w:rPr>
      </w:pPr>
      <w:r w:rsidRPr="006F453B">
        <w:rPr>
          <w:rFonts w:ascii="Verdana" w:hAnsi="Verdana"/>
        </w:rPr>
        <w:t>официални каталози;</w:t>
      </w:r>
    </w:p>
    <w:p w14:paraId="1C19889D" w14:textId="77777777" w:rsidR="00497409" w:rsidRPr="006F453B" w:rsidRDefault="008F1EE6" w:rsidP="007C62F8">
      <w:pPr>
        <w:pStyle w:val="1"/>
        <w:numPr>
          <w:ilvl w:val="0"/>
          <w:numId w:val="44"/>
        </w:numPr>
        <w:shd w:val="clear" w:color="auto" w:fill="auto"/>
        <w:tabs>
          <w:tab w:val="left" w:pos="720"/>
        </w:tabs>
        <w:spacing w:after="0" w:line="276" w:lineRule="auto"/>
        <w:ind w:left="357" w:firstLine="0"/>
        <w:rPr>
          <w:rFonts w:ascii="Verdana" w:hAnsi="Verdana"/>
        </w:rPr>
      </w:pPr>
      <w:r w:rsidRPr="006F453B">
        <w:rPr>
          <w:rFonts w:ascii="Verdana" w:hAnsi="Verdana"/>
        </w:rPr>
        <w:t>предложения, публикувани в интернет;</w:t>
      </w:r>
    </w:p>
    <w:p w14:paraId="1A9ABCD0" w14:textId="77777777" w:rsidR="00497409" w:rsidRPr="006F453B" w:rsidRDefault="008F1EE6" w:rsidP="007C62F8">
      <w:pPr>
        <w:pStyle w:val="1"/>
        <w:numPr>
          <w:ilvl w:val="0"/>
          <w:numId w:val="44"/>
        </w:numPr>
        <w:shd w:val="clear" w:color="auto" w:fill="auto"/>
        <w:tabs>
          <w:tab w:val="left" w:pos="730"/>
        </w:tabs>
        <w:spacing w:after="0" w:line="276" w:lineRule="auto"/>
        <w:ind w:left="357" w:firstLine="0"/>
        <w:rPr>
          <w:rFonts w:ascii="Verdana" w:hAnsi="Verdana"/>
        </w:rPr>
      </w:pPr>
      <w:r w:rsidRPr="006F453B">
        <w:rPr>
          <w:rFonts w:ascii="Verdana" w:hAnsi="Verdana"/>
        </w:rPr>
        <w:t>предложения, публикувани в печатни издания;</w:t>
      </w:r>
    </w:p>
    <w:p w14:paraId="64810C5A" w14:textId="0645DD80" w:rsidR="00497409" w:rsidRPr="006F453B" w:rsidRDefault="008F1EE6" w:rsidP="007C62F8">
      <w:pPr>
        <w:pStyle w:val="1"/>
        <w:numPr>
          <w:ilvl w:val="0"/>
          <w:numId w:val="42"/>
        </w:numPr>
        <w:shd w:val="clear" w:color="auto" w:fill="auto"/>
        <w:tabs>
          <w:tab w:val="left" w:pos="462"/>
        </w:tabs>
        <w:spacing w:after="0" w:line="276" w:lineRule="auto"/>
        <w:ind w:left="20" w:right="20" w:firstLine="0"/>
        <w:rPr>
          <w:rFonts w:ascii="Verdana" w:hAnsi="Verdana"/>
        </w:rPr>
      </w:pPr>
      <w:r w:rsidRPr="006F453B">
        <w:rPr>
          <w:rFonts w:ascii="Verdana" w:hAnsi="Verdana"/>
        </w:rPr>
        <w:t>На разглеждане и оценка за една доставка подлежат само оферти, събрани по един и същи способ.</w:t>
      </w:r>
      <w:r w:rsidR="00352FEB" w:rsidRPr="006F453B">
        <w:rPr>
          <w:rFonts w:ascii="Verdana" w:hAnsi="Verdana"/>
        </w:rPr>
        <w:t xml:space="preserve"> </w:t>
      </w:r>
      <w:r w:rsidRPr="006F453B">
        <w:rPr>
          <w:rFonts w:ascii="Verdana" w:hAnsi="Verdana"/>
        </w:rPr>
        <w:t>За разглеждане, оценка и класиране на офертите бенефициерът назначава комисия със заповед. Комисията се състои най-малко от трима членове.</w:t>
      </w:r>
    </w:p>
    <w:p w14:paraId="45C3B754" w14:textId="68227921" w:rsidR="00497409" w:rsidRPr="006F453B" w:rsidRDefault="008F1EE6" w:rsidP="007C62F8">
      <w:pPr>
        <w:pStyle w:val="1"/>
        <w:numPr>
          <w:ilvl w:val="0"/>
          <w:numId w:val="42"/>
        </w:numPr>
        <w:shd w:val="clear" w:color="auto" w:fill="auto"/>
        <w:tabs>
          <w:tab w:val="left" w:pos="476"/>
        </w:tabs>
        <w:spacing w:after="0" w:line="276" w:lineRule="auto"/>
        <w:ind w:left="20" w:right="20" w:firstLine="0"/>
        <w:rPr>
          <w:rFonts w:ascii="Verdana" w:hAnsi="Verdana"/>
        </w:rPr>
      </w:pPr>
      <w:r w:rsidRPr="006F453B">
        <w:rPr>
          <w:rFonts w:ascii="Verdana" w:hAnsi="Verdana"/>
        </w:rPr>
        <w:t>Комисията изготвя протокол с класиране на кандидатите по низходящ ред. Протоколът съдържа най-малко следната информация:</w:t>
      </w:r>
    </w:p>
    <w:p w14:paraId="005CFB2B" w14:textId="77777777" w:rsidR="00497409" w:rsidRPr="006F453B" w:rsidRDefault="008F1EE6" w:rsidP="007C62F8">
      <w:pPr>
        <w:pStyle w:val="1"/>
        <w:numPr>
          <w:ilvl w:val="0"/>
          <w:numId w:val="45"/>
        </w:numPr>
        <w:shd w:val="clear" w:color="auto" w:fill="auto"/>
        <w:tabs>
          <w:tab w:val="left" w:pos="709"/>
        </w:tabs>
        <w:spacing w:after="0" w:line="276" w:lineRule="auto"/>
        <w:ind w:left="740" w:hanging="314"/>
        <w:rPr>
          <w:rFonts w:ascii="Verdana" w:hAnsi="Verdana"/>
        </w:rPr>
      </w:pPr>
      <w:r w:rsidRPr="006F453B">
        <w:rPr>
          <w:rFonts w:ascii="Verdana" w:hAnsi="Verdana"/>
        </w:rPr>
        <w:t>дата на протокола;</w:t>
      </w:r>
    </w:p>
    <w:p w14:paraId="0A1C5872" w14:textId="77777777" w:rsidR="00497409" w:rsidRPr="006F453B" w:rsidRDefault="008F1EE6" w:rsidP="007C62F8">
      <w:pPr>
        <w:pStyle w:val="1"/>
        <w:numPr>
          <w:ilvl w:val="0"/>
          <w:numId w:val="45"/>
        </w:numPr>
        <w:shd w:val="clear" w:color="auto" w:fill="auto"/>
        <w:tabs>
          <w:tab w:val="left" w:pos="360"/>
          <w:tab w:val="left" w:pos="709"/>
          <w:tab w:val="left" w:pos="851"/>
          <w:tab w:val="left" w:pos="993"/>
        </w:tabs>
        <w:spacing w:after="0" w:line="276" w:lineRule="auto"/>
        <w:ind w:left="426" w:right="20" w:firstLine="0"/>
        <w:rPr>
          <w:rFonts w:ascii="Verdana" w:hAnsi="Verdana"/>
        </w:rPr>
      </w:pPr>
      <w:r w:rsidRPr="006F453B">
        <w:rPr>
          <w:rFonts w:ascii="Verdana" w:hAnsi="Verdana"/>
        </w:rPr>
        <w:t>имената и длъжностите на лицата, които ще разглеждат и оценяват офертите;</w:t>
      </w:r>
    </w:p>
    <w:p w14:paraId="7C79CD40" w14:textId="77777777" w:rsidR="00497409" w:rsidRPr="006F453B" w:rsidRDefault="008F1EE6" w:rsidP="007C62F8">
      <w:pPr>
        <w:pStyle w:val="1"/>
        <w:numPr>
          <w:ilvl w:val="0"/>
          <w:numId w:val="45"/>
        </w:numPr>
        <w:shd w:val="clear" w:color="auto" w:fill="auto"/>
        <w:tabs>
          <w:tab w:val="left" w:pos="370"/>
          <w:tab w:val="left" w:pos="709"/>
          <w:tab w:val="left" w:pos="851"/>
          <w:tab w:val="left" w:pos="993"/>
        </w:tabs>
        <w:spacing w:after="0" w:line="276" w:lineRule="auto"/>
        <w:ind w:left="20" w:firstLine="406"/>
        <w:rPr>
          <w:rFonts w:ascii="Verdana" w:hAnsi="Verdana"/>
        </w:rPr>
      </w:pPr>
      <w:r w:rsidRPr="006F453B">
        <w:rPr>
          <w:rFonts w:ascii="Verdana" w:hAnsi="Verdana"/>
        </w:rPr>
        <w:t>брой на събраните оферти и наименования на лицата, които ги предлагат;</w:t>
      </w:r>
    </w:p>
    <w:p w14:paraId="67C41589" w14:textId="77777777" w:rsidR="00497409" w:rsidRPr="006F453B" w:rsidRDefault="008F1EE6" w:rsidP="007C62F8">
      <w:pPr>
        <w:pStyle w:val="1"/>
        <w:numPr>
          <w:ilvl w:val="0"/>
          <w:numId w:val="45"/>
        </w:numPr>
        <w:shd w:val="clear" w:color="auto" w:fill="auto"/>
        <w:tabs>
          <w:tab w:val="left" w:pos="709"/>
          <w:tab w:val="left" w:pos="750"/>
          <w:tab w:val="left" w:pos="851"/>
          <w:tab w:val="left" w:pos="993"/>
        </w:tabs>
        <w:spacing w:after="0" w:line="276" w:lineRule="auto"/>
        <w:ind w:left="740" w:right="20" w:hanging="314"/>
        <w:rPr>
          <w:rFonts w:ascii="Verdana" w:hAnsi="Verdana"/>
        </w:rPr>
      </w:pPr>
      <w:r w:rsidRPr="006F453B">
        <w:rPr>
          <w:rFonts w:ascii="Verdana" w:hAnsi="Verdana"/>
        </w:rPr>
        <w:lastRenderedPageBreak/>
        <w:t>резултатите от разглеждането и оценка на офертите - обосновка за направения избор на оферта;</w:t>
      </w:r>
    </w:p>
    <w:p w14:paraId="687B1F14" w14:textId="77777777" w:rsidR="00497409" w:rsidRPr="006F453B" w:rsidRDefault="008F1EE6" w:rsidP="007C62F8">
      <w:pPr>
        <w:pStyle w:val="1"/>
        <w:numPr>
          <w:ilvl w:val="0"/>
          <w:numId w:val="45"/>
        </w:numPr>
        <w:shd w:val="clear" w:color="auto" w:fill="auto"/>
        <w:tabs>
          <w:tab w:val="left" w:pos="709"/>
          <w:tab w:val="left" w:pos="740"/>
          <w:tab w:val="left" w:pos="851"/>
          <w:tab w:val="left" w:pos="993"/>
        </w:tabs>
        <w:spacing w:after="0" w:line="276" w:lineRule="auto"/>
        <w:ind w:left="740" w:hanging="314"/>
        <w:rPr>
          <w:rFonts w:ascii="Verdana" w:hAnsi="Verdana"/>
        </w:rPr>
      </w:pPr>
      <w:r w:rsidRPr="006F453B">
        <w:rPr>
          <w:rFonts w:ascii="Verdana" w:hAnsi="Verdana"/>
        </w:rPr>
        <w:t>класирания на първо място изпълнител.</w:t>
      </w:r>
    </w:p>
    <w:p w14:paraId="56643B33" w14:textId="77777777" w:rsidR="00497409" w:rsidRPr="006F453B" w:rsidRDefault="008F1EE6" w:rsidP="007C62F8">
      <w:pPr>
        <w:pStyle w:val="1"/>
        <w:numPr>
          <w:ilvl w:val="0"/>
          <w:numId w:val="42"/>
        </w:numPr>
        <w:shd w:val="clear" w:color="auto" w:fill="auto"/>
        <w:tabs>
          <w:tab w:val="left" w:pos="577"/>
        </w:tabs>
        <w:spacing w:after="0" w:line="276" w:lineRule="auto"/>
        <w:ind w:left="20" w:firstLine="0"/>
        <w:rPr>
          <w:rFonts w:ascii="Verdana" w:hAnsi="Verdana"/>
        </w:rPr>
      </w:pPr>
      <w:r w:rsidRPr="006F453B">
        <w:rPr>
          <w:rFonts w:ascii="Verdana" w:hAnsi="Verdana"/>
        </w:rPr>
        <w:t>Протоколът задължително се утвърждава от представляващия бенефициера.</w:t>
      </w:r>
    </w:p>
    <w:p w14:paraId="5E3FF3CF" w14:textId="77777777" w:rsidR="00497409" w:rsidRPr="006F453B" w:rsidRDefault="008F1EE6" w:rsidP="007C62F8">
      <w:pPr>
        <w:pStyle w:val="1"/>
        <w:numPr>
          <w:ilvl w:val="0"/>
          <w:numId w:val="42"/>
        </w:numPr>
        <w:shd w:val="clear" w:color="auto" w:fill="auto"/>
        <w:tabs>
          <w:tab w:val="left" w:pos="596"/>
        </w:tabs>
        <w:spacing w:after="0" w:line="276" w:lineRule="auto"/>
        <w:ind w:left="20" w:right="20" w:firstLine="0"/>
        <w:rPr>
          <w:rFonts w:ascii="Verdana" w:hAnsi="Verdana"/>
        </w:rPr>
      </w:pPr>
      <w:r w:rsidRPr="006F453B">
        <w:rPr>
          <w:rFonts w:ascii="Verdana" w:hAnsi="Verdana"/>
        </w:rPr>
        <w:t>В случаите когато доставката е извършена по реда на ЗОП, предприятията представят заверено копие на документацията от проведения избор вместо посочените документи в предходните алинеи. ЗОУФ извършва проверка на представената документация с цел установяване законосъобразното прилагане на ЗОП при избора на изпълнител.</w:t>
      </w:r>
    </w:p>
    <w:p w14:paraId="5E3CCC4C" w14:textId="77777777" w:rsidR="00584D2D" w:rsidRPr="006F453B" w:rsidRDefault="00584D2D" w:rsidP="007C62F8">
      <w:pPr>
        <w:pStyle w:val="1"/>
        <w:shd w:val="clear" w:color="auto" w:fill="auto"/>
        <w:spacing w:after="0" w:line="276" w:lineRule="auto"/>
        <w:ind w:left="20" w:firstLine="0"/>
        <w:rPr>
          <w:rFonts w:ascii="Verdana" w:hAnsi="Verdana"/>
          <w:b/>
        </w:rPr>
      </w:pPr>
    </w:p>
    <w:p w14:paraId="567935B2" w14:textId="0E729EA5" w:rsidR="00497409" w:rsidRPr="006F453B" w:rsidRDefault="008F1EE6" w:rsidP="007C62F8">
      <w:pPr>
        <w:pStyle w:val="1"/>
        <w:shd w:val="clear" w:color="auto" w:fill="auto"/>
        <w:spacing w:after="0" w:line="276" w:lineRule="auto"/>
        <w:ind w:left="20" w:firstLine="0"/>
        <w:rPr>
          <w:rFonts w:ascii="Verdana" w:hAnsi="Verdana"/>
          <w:b/>
        </w:rPr>
      </w:pPr>
      <w:r w:rsidRPr="006F453B">
        <w:rPr>
          <w:rFonts w:ascii="Verdana" w:hAnsi="Verdana"/>
          <w:b/>
        </w:rPr>
        <w:t>ГЛАВА II</w:t>
      </w:r>
    </w:p>
    <w:p w14:paraId="0FD5A140" w14:textId="319B93FD" w:rsidR="00AC2402" w:rsidRPr="006F453B" w:rsidRDefault="008F1EE6" w:rsidP="00584D2D">
      <w:pPr>
        <w:pStyle w:val="1"/>
        <w:shd w:val="clear" w:color="auto" w:fill="auto"/>
        <w:spacing w:after="0" w:line="276" w:lineRule="auto"/>
        <w:ind w:right="1800" w:firstLine="0"/>
        <w:rPr>
          <w:rFonts w:ascii="Verdana" w:hAnsi="Verdana"/>
          <w:b/>
        </w:rPr>
      </w:pPr>
      <w:r w:rsidRPr="006F453B">
        <w:rPr>
          <w:rFonts w:ascii="Verdana" w:hAnsi="Verdana"/>
          <w:b/>
        </w:rPr>
        <w:t xml:space="preserve">ПРОЦЕДУРА ЗА ФИНАНСОВО ОТЧИТАНЕ НА ПРОЕКТИ </w:t>
      </w:r>
    </w:p>
    <w:p w14:paraId="38891BC4" w14:textId="77777777" w:rsidR="00584D2D" w:rsidRPr="006F453B" w:rsidRDefault="00584D2D" w:rsidP="007C62F8">
      <w:pPr>
        <w:pStyle w:val="1"/>
        <w:shd w:val="clear" w:color="auto" w:fill="auto"/>
        <w:spacing w:after="0" w:line="276" w:lineRule="auto"/>
        <w:ind w:left="20" w:right="1800" w:firstLine="1400"/>
        <w:rPr>
          <w:rFonts w:ascii="Verdana" w:hAnsi="Verdana"/>
          <w:b/>
        </w:rPr>
      </w:pPr>
    </w:p>
    <w:p w14:paraId="030DE448" w14:textId="137689D1" w:rsidR="00497409" w:rsidRPr="006F453B" w:rsidRDefault="00584D2D" w:rsidP="007C62F8">
      <w:pPr>
        <w:pStyle w:val="1"/>
        <w:shd w:val="clear" w:color="auto" w:fill="auto"/>
        <w:spacing w:after="0" w:line="276" w:lineRule="auto"/>
        <w:ind w:left="20" w:right="1800" w:hanging="20"/>
        <w:rPr>
          <w:rFonts w:ascii="Verdana" w:hAnsi="Verdana"/>
          <w:b/>
        </w:rPr>
      </w:pPr>
      <w:r w:rsidRPr="006F453B">
        <w:rPr>
          <w:rFonts w:ascii="Verdana" w:hAnsi="Verdana"/>
          <w:b/>
        </w:rPr>
        <w:t>I. ОБЩИ УКАЗАНИЯ</w:t>
      </w:r>
    </w:p>
    <w:p w14:paraId="4591D4E4" w14:textId="77777777" w:rsidR="00584D2D" w:rsidRPr="006F453B" w:rsidRDefault="00584D2D" w:rsidP="007C62F8">
      <w:pPr>
        <w:pStyle w:val="1"/>
        <w:shd w:val="clear" w:color="auto" w:fill="auto"/>
        <w:spacing w:after="0" w:line="276" w:lineRule="auto"/>
        <w:ind w:left="20" w:right="1800" w:hanging="20"/>
        <w:rPr>
          <w:rFonts w:ascii="Verdana" w:hAnsi="Verdana"/>
          <w:b/>
        </w:rPr>
      </w:pPr>
    </w:p>
    <w:p w14:paraId="46FB3FE0" w14:textId="2BE0F487" w:rsidR="00497409" w:rsidRPr="006F453B" w:rsidRDefault="00352FEB" w:rsidP="007C62F8">
      <w:pPr>
        <w:pStyle w:val="1"/>
        <w:shd w:val="clear" w:color="auto" w:fill="auto"/>
        <w:spacing w:after="0" w:line="276" w:lineRule="auto"/>
        <w:ind w:left="20" w:right="20" w:firstLine="0"/>
        <w:rPr>
          <w:rFonts w:ascii="Verdana" w:hAnsi="Verdana"/>
        </w:rPr>
      </w:pPr>
      <w:r w:rsidRPr="006F453B">
        <w:rPr>
          <w:rFonts w:ascii="Verdana" w:hAnsi="Verdana"/>
          <w:b/>
        </w:rPr>
        <w:t>Чл.</w:t>
      </w:r>
      <w:r w:rsidR="00837DE9" w:rsidRPr="006F453B">
        <w:rPr>
          <w:rFonts w:ascii="Verdana" w:hAnsi="Verdana"/>
          <w:b/>
        </w:rPr>
        <w:t xml:space="preserve"> </w:t>
      </w:r>
      <w:r w:rsidRPr="006F453B">
        <w:rPr>
          <w:rFonts w:ascii="Verdana" w:hAnsi="Verdana"/>
          <w:b/>
        </w:rPr>
        <w:t>64</w:t>
      </w:r>
      <w:r w:rsidR="008F1EE6" w:rsidRPr="006F453B">
        <w:rPr>
          <w:rFonts w:ascii="Verdana" w:hAnsi="Verdana"/>
          <w:b/>
        </w:rPr>
        <w:t>.</w:t>
      </w:r>
      <w:r w:rsidR="008F1EE6" w:rsidRPr="006F453B">
        <w:rPr>
          <w:rFonts w:ascii="Verdana" w:hAnsi="Verdana"/>
        </w:rPr>
        <w:t xml:space="preserve"> (1) Финансовият отчет на </w:t>
      </w:r>
      <w:r w:rsidR="00EA0400" w:rsidRPr="006F453B">
        <w:rPr>
          <w:rFonts w:ascii="Verdana" w:hAnsi="Verdana"/>
        </w:rPr>
        <w:t>б</w:t>
      </w:r>
      <w:r w:rsidR="008F1EE6" w:rsidRPr="006F453B">
        <w:rPr>
          <w:rFonts w:ascii="Verdana" w:hAnsi="Verdana"/>
        </w:rPr>
        <w:t>енефициер съдържа комплект документи, които по видове и съдържание са разписани в настоящите процедури.</w:t>
      </w:r>
    </w:p>
    <w:p w14:paraId="2FCE442D" w14:textId="77777777" w:rsidR="00497409" w:rsidRPr="006F453B" w:rsidRDefault="008F1EE6" w:rsidP="007C62F8">
      <w:pPr>
        <w:pStyle w:val="1"/>
        <w:numPr>
          <w:ilvl w:val="0"/>
          <w:numId w:val="46"/>
        </w:numPr>
        <w:shd w:val="clear" w:color="auto" w:fill="auto"/>
        <w:tabs>
          <w:tab w:val="left" w:pos="428"/>
        </w:tabs>
        <w:spacing w:after="0" w:line="276" w:lineRule="auto"/>
        <w:ind w:left="20" w:right="20" w:firstLine="0"/>
        <w:rPr>
          <w:rFonts w:ascii="Verdana" w:hAnsi="Verdana"/>
        </w:rPr>
      </w:pPr>
      <w:r w:rsidRPr="006F453B">
        <w:rPr>
          <w:rFonts w:ascii="Verdana" w:hAnsi="Verdana"/>
        </w:rPr>
        <w:t>Финансовият отчет се изготвя и представя след приключване изпълнението на всеки етап от проекта и започва с титулна страница /Приложение № 2/.</w:t>
      </w:r>
    </w:p>
    <w:p w14:paraId="171A4DFD" w14:textId="126E8B5C" w:rsidR="00497409" w:rsidRPr="006F453B" w:rsidRDefault="008F1EE6" w:rsidP="007C62F8">
      <w:pPr>
        <w:pStyle w:val="1"/>
        <w:numPr>
          <w:ilvl w:val="0"/>
          <w:numId w:val="46"/>
        </w:numPr>
        <w:shd w:val="clear" w:color="auto" w:fill="auto"/>
        <w:tabs>
          <w:tab w:val="left" w:pos="433"/>
        </w:tabs>
        <w:spacing w:after="0" w:line="276" w:lineRule="auto"/>
        <w:ind w:left="20" w:right="20" w:firstLine="0"/>
        <w:rPr>
          <w:rFonts w:ascii="Verdana" w:hAnsi="Verdana"/>
        </w:rPr>
      </w:pPr>
      <w:r w:rsidRPr="006F453B">
        <w:rPr>
          <w:rFonts w:ascii="Verdana" w:hAnsi="Verdana"/>
        </w:rPr>
        <w:t xml:space="preserve">Когато проектът се изпълнява съвместно от </w:t>
      </w:r>
      <w:r w:rsidR="00EA0400" w:rsidRPr="006F453B">
        <w:rPr>
          <w:rFonts w:ascii="Verdana" w:hAnsi="Verdana"/>
        </w:rPr>
        <w:t>к</w:t>
      </w:r>
      <w:r w:rsidRPr="006F453B">
        <w:rPr>
          <w:rFonts w:ascii="Verdana" w:hAnsi="Verdana"/>
        </w:rPr>
        <w:t xml:space="preserve">оординатор и </w:t>
      </w:r>
      <w:r w:rsidR="00EA0400" w:rsidRPr="006F453B">
        <w:rPr>
          <w:rFonts w:ascii="Verdana" w:hAnsi="Verdana"/>
        </w:rPr>
        <w:t>п</w:t>
      </w:r>
      <w:r w:rsidRPr="006F453B">
        <w:rPr>
          <w:rFonts w:ascii="Verdana" w:hAnsi="Verdana"/>
        </w:rPr>
        <w:t>артньор/и, всеки от тях изготвя комплект</w:t>
      </w:r>
      <w:r w:rsidR="00EA0400" w:rsidRPr="006F453B">
        <w:rPr>
          <w:rFonts w:ascii="Verdana" w:hAnsi="Verdana"/>
        </w:rPr>
        <w:t xml:space="preserve"> на </w:t>
      </w:r>
      <w:r w:rsidRPr="006F453B">
        <w:rPr>
          <w:rFonts w:ascii="Verdana" w:hAnsi="Verdana"/>
        </w:rPr>
        <w:t xml:space="preserve"> </w:t>
      </w:r>
      <w:r w:rsidR="00EA0400" w:rsidRPr="006F453B">
        <w:rPr>
          <w:rFonts w:ascii="Verdana" w:hAnsi="Verdana"/>
        </w:rPr>
        <w:t>ф</w:t>
      </w:r>
      <w:r w:rsidRPr="006F453B">
        <w:rPr>
          <w:rFonts w:ascii="Verdana" w:hAnsi="Verdana"/>
        </w:rPr>
        <w:t xml:space="preserve">инансов отчет за своята дейност съгласно своя бюджет, който е неразделна част от бюджета на проекта и подписания договор по Национален иновационен фонд. Координаторът обобщава отчетената информация във </w:t>
      </w:r>
      <w:r w:rsidR="00EA0400" w:rsidRPr="006F453B">
        <w:rPr>
          <w:rFonts w:ascii="Verdana" w:hAnsi="Verdana"/>
        </w:rPr>
        <w:t>ф</w:t>
      </w:r>
      <w:r w:rsidRPr="006F453B">
        <w:rPr>
          <w:rFonts w:ascii="Verdana" w:hAnsi="Verdana"/>
        </w:rPr>
        <w:t xml:space="preserve">инансовите отчети на отделните участници и изготвя консолидиран </w:t>
      </w:r>
      <w:r w:rsidR="00EA0400" w:rsidRPr="006F453B">
        <w:rPr>
          <w:rFonts w:ascii="Verdana" w:hAnsi="Verdana"/>
        </w:rPr>
        <w:t>ф</w:t>
      </w:r>
      <w:r w:rsidRPr="006F453B">
        <w:rPr>
          <w:rFonts w:ascii="Verdana" w:hAnsi="Verdana"/>
        </w:rPr>
        <w:t>инансов отчет .</w:t>
      </w:r>
    </w:p>
    <w:p w14:paraId="672E9C01" w14:textId="16F4F0BE" w:rsidR="00497409" w:rsidRPr="006F453B" w:rsidRDefault="008F1EE6" w:rsidP="007C62F8">
      <w:pPr>
        <w:pStyle w:val="1"/>
        <w:numPr>
          <w:ilvl w:val="0"/>
          <w:numId w:val="46"/>
        </w:numPr>
        <w:shd w:val="clear" w:color="auto" w:fill="auto"/>
        <w:tabs>
          <w:tab w:val="left" w:pos="457"/>
        </w:tabs>
        <w:spacing w:after="0" w:line="276" w:lineRule="auto"/>
        <w:ind w:left="20" w:right="20" w:firstLine="0"/>
        <w:rPr>
          <w:rFonts w:ascii="Verdana" w:hAnsi="Verdana"/>
        </w:rPr>
      </w:pPr>
      <w:r w:rsidRPr="006F453B">
        <w:rPr>
          <w:rFonts w:ascii="Verdana" w:hAnsi="Verdana"/>
        </w:rPr>
        <w:t xml:space="preserve">Финансовият отчет на целия проект за съответен етап съдържа финансовите отчети на всеки един участник (Приложение 8 Справки за мониторинг на проекти за НИРД) и консолидиран финансов отчет (Приложение 8.6). Консолидиран финансов отчет не се представя от </w:t>
      </w:r>
      <w:r w:rsidR="00EA0400" w:rsidRPr="006F453B">
        <w:rPr>
          <w:rFonts w:ascii="Verdana" w:hAnsi="Verdana"/>
        </w:rPr>
        <w:t>б</w:t>
      </w:r>
      <w:r w:rsidRPr="006F453B">
        <w:rPr>
          <w:rFonts w:ascii="Verdana" w:hAnsi="Verdana"/>
        </w:rPr>
        <w:t xml:space="preserve">енефициери, които нямат </w:t>
      </w:r>
      <w:r w:rsidR="00EA0400" w:rsidRPr="006F453B">
        <w:rPr>
          <w:rFonts w:ascii="Verdana" w:hAnsi="Verdana"/>
        </w:rPr>
        <w:t>п</w:t>
      </w:r>
      <w:r w:rsidRPr="006F453B">
        <w:rPr>
          <w:rFonts w:ascii="Verdana" w:hAnsi="Verdana"/>
        </w:rPr>
        <w:t>артньори.</w:t>
      </w:r>
    </w:p>
    <w:p w14:paraId="0223BBF1" w14:textId="07259B0A" w:rsidR="00497409" w:rsidRPr="006F453B" w:rsidRDefault="008F1EE6" w:rsidP="007C62F8">
      <w:pPr>
        <w:pStyle w:val="1"/>
        <w:numPr>
          <w:ilvl w:val="0"/>
          <w:numId w:val="46"/>
        </w:numPr>
        <w:shd w:val="clear" w:color="auto" w:fill="auto"/>
        <w:tabs>
          <w:tab w:val="left" w:pos="418"/>
        </w:tabs>
        <w:spacing w:after="0" w:line="276" w:lineRule="auto"/>
        <w:ind w:left="20" w:right="20" w:firstLine="0"/>
        <w:rPr>
          <w:rFonts w:ascii="Verdana" w:hAnsi="Verdana"/>
        </w:rPr>
      </w:pPr>
      <w:r w:rsidRPr="006F453B">
        <w:rPr>
          <w:rFonts w:ascii="Verdana" w:hAnsi="Verdana"/>
        </w:rPr>
        <w:t xml:space="preserve">След изтичането на всеки етап от проекта, чиято продължителност е договорена с договора за финансиране на проекта, </w:t>
      </w:r>
      <w:r w:rsidR="00191E4A" w:rsidRPr="006F453B">
        <w:rPr>
          <w:rFonts w:ascii="Verdana" w:hAnsi="Verdana"/>
        </w:rPr>
        <w:t>б</w:t>
      </w:r>
      <w:r w:rsidRPr="006F453B">
        <w:rPr>
          <w:rFonts w:ascii="Verdana" w:hAnsi="Verdana"/>
        </w:rPr>
        <w:t>енефициерът задължително отчита пред Агенцията постигнатите резултати в съответствие с графика на проекта.</w:t>
      </w:r>
      <w:r w:rsidR="00AC2402" w:rsidRPr="006F453B">
        <w:rPr>
          <w:rFonts w:ascii="Verdana" w:hAnsi="Verdana"/>
        </w:rPr>
        <w:t xml:space="preserve">  </w:t>
      </w:r>
    </w:p>
    <w:p w14:paraId="2FEDBD68" w14:textId="3421AC85" w:rsidR="00497409" w:rsidRPr="006F453B" w:rsidRDefault="008F1EE6" w:rsidP="007C62F8">
      <w:pPr>
        <w:pStyle w:val="1"/>
        <w:numPr>
          <w:ilvl w:val="0"/>
          <w:numId w:val="46"/>
        </w:numPr>
        <w:shd w:val="clear" w:color="auto" w:fill="auto"/>
        <w:tabs>
          <w:tab w:val="left" w:pos="433"/>
        </w:tabs>
        <w:spacing w:after="0" w:line="276" w:lineRule="auto"/>
        <w:ind w:left="20" w:right="20" w:firstLine="0"/>
        <w:rPr>
          <w:rFonts w:ascii="Verdana" w:hAnsi="Verdana"/>
        </w:rPr>
      </w:pPr>
      <w:r w:rsidRPr="006F453B">
        <w:rPr>
          <w:rFonts w:ascii="Verdana" w:hAnsi="Verdana"/>
        </w:rPr>
        <w:t>Бенефициерите трябва да отчитат с финансовия отчет за всеки етап разходи и безвъзмездна финансова помощ (БФП) до размера на договорените за същия етап в договора за финансиране на проекта.</w:t>
      </w:r>
    </w:p>
    <w:p w14:paraId="4E8802BE" w14:textId="67F8D20C" w:rsidR="00497409" w:rsidRPr="006F453B" w:rsidRDefault="008F1EE6" w:rsidP="007C62F8">
      <w:pPr>
        <w:pStyle w:val="1"/>
        <w:numPr>
          <w:ilvl w:val="0"/>
          <w:numId w:val="46"/>
        </w:numPr>
        <w:shd w:val="clear" w:color="auto" w:fill="auto"/>
        <w:tabs>
          <w:tab w:val="left" w:pos="481"/>
        </w:tabs>
        <w:spacing w:after="0" w:line="276" w:lineRule="auto"/>
        <w:ind w:left="20" w:right="20" w:firstLine="0"/>
        <w:rPr>
          <w:rFonts w:ascii="Verdana" w:hAnsi="Verdana"/>
        </w:rPr>
      </w:pPr>
      <w:r w:rsidRPr="006F453B">
        <w:rPr>
          <w:rFonts w:ascii="Verdana" w:hAnsi="Verdana"/>
        </w:rPr>
        <w:t>В случай че при извършване на административната проверка по чл.</w:t>
      </w:r>
      <w:r w:rsidR="00837DE9" w:rsidRPr="006F453B">
        <w:rPr>
          <w:rFonts w:ascii="Verdana" w:hAnsi="Verdana"/>
        </w:rPr>
        <w:t xml:space="preserve"> </w:t>
      </w:r>
      <w:r w:rsidR="006101DD" w:rsidRPr="006F453B">
        <w:rPr>
          <w:rFonts w:ascii="Verdana" w:hAnsi="Verdana"/>
        </w:rPr>
        <w:t>14</w:t>
      </w:r>
      <w:r w:rsidRPr="006F453B">
        <w:rPr>
          <w:rFonts w:ascii="Verdana" w:hAnsi="Verdana"/>
        </w:rPr>
        <w:t xml:space="preserve"> от настоящата Процедура, финансист</w:t>
      </w:r>
      <w:r w:rsidR="00F006FA" w:rsidRPr="006F453B">
        <w:rPr>
          <w:rFonts w:ascii="Verdana" w:hAnsi="Verdana"/>
        </w:rPr>
        <w:t>-</w:t>
      </w:r>
      <w:r w:rsidRPr="006F453B">
        <w:rPr>
          <w:rFonts w:ascii="Verdana" w:hAnsi="Verdana"/>
        </w:rPr>
        <w:t xml:space="preserve">координаторът установи, че отчетените разходи и БФП за етапа надвишават договорените за същия етап в договора за финансиране на проекта, отчетът се </w:t>
      </w:r>
      <w:r w:rsidR="00A66063" w:rsidRPr="006F453B">
        <w:rPr>
          <w:rFonts w:ascii="Verdana" w:hAnsi="Verdana"/>
        </w:rPr>
        <w:t xml:space="preserve"> връща на бенефициера за коригиране. В срок от </w:t>
      </w:r>
      <w:r w:rsidR="00F006FA" w:rsidRPr="006F453B">
        <w:rPr>
          <w:rFonts w:ascii="Verdana" w:hAnsi="Verdana"/>
        </w:rPr>
        <w:t>5 (пет)</w:t>
      </w:r>
      <w:r w:rsidR="00A66063" w:rsidRPr="006F453B">
        <w:rPr>
          <w:rFonts w:ascii="Verdana" w:hAnsi="Verdana"/>
        </w:rPr>
        <w:t xml:space="preserve"> работни дни е длъжен да представи нов отчет, съгласно заложените разходи и БФП за етап по договора</w:t>
      </w:r>
      <w:r w:rsidRPr="006F453B">
        <w:rPr>
          <w:rFonts w:ascii="Verdana" w:hAnsi="Verdana"/>
        </w:rPr>
        <w:t>.</w:t>
      </w:r>
    </w:p>
    <w:p w14:paraId="7A239EE1" w14:textId="77777777" w:rsidR="00584D2D" w:rsidRPr="006F453B" w:rsidRDefault="00584D2D" w:rsidP="00584D2D">
      <w:pPr>
        <w:pStyle w:val="1"/>
        <w:shd w:val="clear" w:color="auto" w:fill="auto"/>
        <w:tabs>
          <w:tab w:val="left" w:pos="481"/>
        </w:tabs>
        <w:spacing w:after="0" w:line="276" w:lineRule="auto"/>
        <w:ind w:left="20" w:right="20" w:firstLine="0"/>
        <w:rPr>
          <w:rFonts w:ascii="Verdana" w:hAnsi="Verdana"/>
        </w:rPr>
      </w:pPr>
    </w:p>
    <w:p w14:paraId="52DE1A33" w14:textId="579ACAD4" w:rsidR="00497409" w:rsidRPr="006F453B" w:rsidRDefault="008F1EE6" w:rsidP="007C62F8">
      <w:pPr>
        <w:pStyle w:val="20"/>
        <w:keepNext/>
        <w:keepLines/>
        <w:shd w:val="clear" w:color="auto" w:fill="auto"/>
        <w:spacing w:before="0" w:after="0" w:line="276" w:lineRule="auto"/>
        <w:ind w:left="20" w:right="20"/>
        <w:jc w:val="both"/>
        <w:rPr>
          <w:rFonts w:ascii="Verdana" w:hAnsi="Verdana"/>
        </w:rPr>
      </w:pPr>
      <w:bookmarkStart w:id="8" w:name="bookmark7"/>
      <w:r w:rsidRPr="006F453B">
        <w:rPr>
          <w:rFonts w:ascii="Verdana" w:hAnsi="Verdana"/>
          <w:b/>
        </w:rPr>
        <w:t xml:space="preserve">Чл. </w:t>
      </w:r>
      <w:r w:rsidR="00352FEB" w:rsidRPr="006F453B">
        <w:rPr>
          <w:rFonts w:ascii="Verdana" w:hAnsi="Verdana"/>
          <w:b/>
        </w:rPr>
        <w:t>65</w:t>
      </w:r>
      <w:r w:rsidRPr="006F453B">
        <w:rPr>
          <w:rFonts w:ascii="Verdana" w:hAnsi="Verdana"/>
          <w:b/>
        </w:rPr>
        <w:t>.</w:t>
      </w:r>
      <w:r w:rsidRPr="006F453B">
        <w:rPr>
          <w:rFonts w:ascii="Verdana" w:hAnsi="Verdana"/>
        </w:rPr>
        <w:t xml:space="preserve"> Изисквания към приложените документи във финансовия отчет на всеки участник в проекта.</w:t>
      </w:r>
      <w:bookmarkEnd w:id="8"/>
    </w:p>
    <w:p w14:paraId="2D9FF4F0" w14:textId="5825DEEE" w:rsidR="00497409" w:rsidRPr="006F453B" w:rsidRDefault="008F1EE6" w:rsidP="007C62F8">
      <w:pPr>
        <w:pStyle w:val="1"/>
        <w:numPr>
          <w:ilvl w:val="0"/>
          <w:numId w:val="47"/>
        </w:numPr>
        <w:shd w:val="clear" w:color="auto" w:fill="auto"/>
        <w:tabs>
          <w:tab w:val="left" w:pos="433"/>
        </w:tabs>
        <w:spacing w:after="0" w:line="276" w:lineRule="auto"/>
        <w:ind w:left="20" w:right="20" w:firstLine="0"/>
        <w:rPr>
          <w:rFonts w:ascii="Verdana" w:hAnsi="Verdana"/>
        </w:rPr>
      </w:pPr>
      <w:r w:rsidRPr="006F453B">
        <w:rPr>
          <w:rFonts w:ascii="Verdana" w:hAnsi="Verdana"/>
        </w:rPr>
        <w:t xml:space="preserve">Разходооправдателните документи, представени от </w:t>
      </w:r>
      <w:r w:rsidR="00D76115" w:rsidRPr="006F453B">
        <w:rPr>
          <w:rFonts w:ascii="Verdana" w:hAnsi="Verdana"/>
        </w:rPr>
        <w:t>к</w:t>
      </w:r>
      <w:r w:rsidRPr="006F453B">
        <w:rPr>
          <w:rFonts w:ascii="Verdana" w:hAnsi="Verdana"/>
        </w:rPr>
        <w:t>оординатора/</w:t>
      </w:r>
      <w:r w:rsidR="00D76115" w:rsidRPr="006F453B">
        <w:rPr>
          <w:rFonts w:ascii="Verdana" w:hAnsi="Verdana"/>
        </w:rPr>
        <w:t>п</w:t>
      </w:r>
      <w:r w:rsidRPr="006F453B">
        <w:rPr>
          <w:rFonts w:ascii="Verdana" w:hAnsi="Verdana"/>
        </w:rPr>
        <w:t xml:space="preserve">артньора/ите по проекта трябва да съответстват на изискванията, </w:t>
      </w:r>
      <w:r w:rsidR="00D76115" w:rsidRPr="006F453B">
        <w:rPr>
          <w:rFonts w:ascii="Verdana" w:hAnsi="Verdana"/>
        </w:rPr>
        <w:t xml:space="preserve">посочени </w:t>
      </w:r>
      <w:r w:rsidRPr="006F453B">
        <w:rPr>
          <w:rFonts w:ascii="Verdana" w:hAnsi="Verdana"/>
        </w:rPr>
        <w:t>в Закона за счетоводството.</w:t>
      </w:r>
    </w:p>
    <w:p w14:paraId="6C846FEE" w14:textId="77777777" w:rsidR="00497409" w:rsidRPr="006F453B" w:rsidRDefault="008F1EE6" w:rsidP="007C62F8">
      <w:pPr>
        <w:pStyle w:val="1"/>
        <w:numPr>
          <w:ilvl w:val="0"/>
          <w:numId w:val="47"/>
        </w:numPr>
        <w:shd w:val="clear" w:color="auto" w:fill="auto"/>
        <w:tabs>
          <w:tab w:val="left" w:pos="471"/>
        </w:tabs>
        <w:spacing w:after="0" w:line="276" w:lineRule="auto"/>
        <w:ind w:left="20" w:right="20" w:firstLine="0"/>
        <w:rPr>
          <w:rFonts w:ascii="Verdana" w:hAnsi="Verdana"/>
        </w:rPr>
      </w:pPr>
      <w:r w:rsidRPr="006F453B">
        <w:rPr>
          <w:rFonts w:ascii="Verdana" w:hAnsi="Verdana"/>
        </w:rPr>
        <w:t xml:space="preserve">Счетоводните документи, които не отговарят на изискванията на Закона за </w:t>
      </w:r>
      <w:r w:rsidRPr="006F453B">
        <w:rPr>
          <w:rFonts w:ascii="Verdana" w:hAnsi="Verdana"/>
        </w:rPr>
        <w:lastRenderedPageBreak/>
        <w:t>счетоводството, ЗДДС и други приложими закони, не се признават.</w:t>
      </w:r>
    </w:p>
    <w:p w14:paraId="2FC6E803" w14:textId="756C2019" w:rsidR="00497409" w:rsidRPr="006F453B" w:rsidRDefault="008F1EE6" w:rsidP="007C62F8">
      <w:pPr>
        <w:pStyle w:val="1"/>
        <w:numPr>
          <w:ilvl w:val="0"/>
          <w:numId w:val="47"/>
        </w:numPr>
        <w:shd w:val="clear" w:color="auto" w:fill="auto"/>
        <w:tabs>
          <w:tab w:val="left" w:pos="433"/>
        </w:tabs>
        <w:spacing w:after="0" w:line="276" w:lineRule="auto"/>
        <w:ind w:left="20" w:right="20" w:firstLine="0"/>
        <w:rPr>
          <w:rFonts w:ascii="Verdana" w:hAnsi="Verdana"/>
        </w:rPr>
      </w:pPr>
      <w:r w:rsidRPr="006F453B">
        <w:rPr>
          <w:rFonts w:ascii="Verdana" w:hAnsi="Verdana"/>
        </w:rPr>
        <w:t>Приема се представянето на първични счетоводни документи на чужд език, ако се придружават от превод на български език.</w:t>
      </w:r>
    </w:p>
    <w:p w14:paraId="7CBF79F4" w14:textId="1DE297AF" w:rsidR="00497409" w:rsidRPr="006F453B" w:rsidRDefault="008F1EE6" w:rsidP="007C62F8">
      <w:pPr>
        <w:pStyle w:val="1"/>
        <w:numPr>
          <w:ilvl w:val="0"/>
          <w:numId w:val="47"/>
        </w:numPr>
        <w:shd w:val="clear" w:color="auto" w:fill="auto"/>
        <w:tabs>
          <w:tab w:val="left" w:pos="428"/>
        </w:tabs>
        <w:spacing w:after="0" w:line="276" w:lineRule="auto"/>
        <w:ind w:left="20" w:right="20" w:firstLine="0"/>
        <w:rPr>
          <w:rFonts w:ascii="Verdana" w:hAnsi="Verdana"/>
        </w:rPr>
      </w:pPr>
      <w:r w:rsidRPr="006F453B">
        <w:rPr>
          <w:rFonts w:ascii="Verdana" w:hAnsi="Verdana"/>
        </w:rPr>
        <w:t>При констатиране на непълноти и несъответствия в приложените документи</w:t>
      </w:r>
      <w:r w:rsidR="006101DD" w:rsidRPr="006F453B">
        <w:rPr>
          <w:rFonts w:ascii="Verdana" w:hAnsi="Verdana"/>
        </w:rPr>
        <w:t xml:space="preserve"> </w:t>
      </w:r>
      <w:r w:rsidRPr="006F453B">
        <w:rPr>
          <w:rFonts w:ascii="Verdana" w:hAnsi="Verdana"/>
        </w:rPr>
        <w:t>се изисква представянето на допълнителни разходооправдателни документи и пояснения, доказващи отчетените разходи за съответния етап.</w:t>
      </w:r>
    </w:p>
    <w:p w14:paraId="58B66EB0" w14:textId="2218CE17" w:rsidR="00497409" w:rsidRPr="006F453B" w:rsidRDefault="008F1EE6" w:rsidP="007C62F8">
      <w:pPr>
        <w:pStyle w:val="1"/>
        <w:numPr>
          <w:ilvl w:val="0"/>
          <w:numId w:val="47"/>
        </w:numPr>
        <w:shd w:val="clear" w:color="auto" w:fill="auto"/>
        <w:tabs>
          <w:tab w:val="left" w:pos="438"/>
        </w:tabs>
        <w:spacing w:after="0" w:line="276" w:lineRule="auto"/>
        <w:ind w:left="20" w:right="20" w:firstLine="0"/>
        <w:rPr>
          <w:rFonts w:ascii="Verdana" w:hAnsi="Verdana"/>
        </w:rPr>
      </w:pPr>
      <w:r w:rsidRPr="006F453B">
        <w:rPr>
          <w:rFonts w:ascii="Verdana" w:hAnsi="Verdana"/>
        </w:rPr>
        <w:t xml:space="preserve">Към финансовия отчет на всеки участник се прилага попълнен и подписан </w:t>
      </w:r>
      <w:r w:rsidR="0082392C" w:rsidRPr="006F453B">
        <w:rPr>
          <w:rFonts w:ascii="Verdana" w:hAnsi="Verdana"/>
        </w:rPr>
        <w:t>контролен</w:t>
      </w:r>
      <w:r w:rsidRPr="006F453B">
        <w:rPr>
          <w:rFonts w:ascii="Verdana" w:hAnsi="Verdana"/>
        </w:rPr>
        <w:t xml:space="preserve"> лист /Приложение З/.</w:t>
      </w:r>
    </w:p>
    <w:p w14:paraId="69C14940" w14:textId="7499FC57" w:rsidR="00497409" w:rsidRPr="006F453B" w:rsidRDefault="008F1EE6" w:rsidP="007C62F8">
      <w:pPr>
        <w:pStyle w:val="1"/>
        <w:numPr>
          <w:ilvl w:val="0"/>
          <w:numId w:val="47"/>
        </w:numPr>
        <w:shd w:val="clear" w:color="auto" w:fill="auto"/>
        <w:tabs>
          <w:tab w:val="left" w:pos="399"/>
        </w:tabs>
        <w:spacing w:after="0" w:line="276" w:lineRule="auto"/>
        <w:ind w:left="20" w:firstLine="0"/>
        <w:rPr>
          <w:rFonts w:ascii="Verdana" w:hAnsi="Verdana"/>
        </w:rPr>
      </w:pPr>
      <w:r w:rsidRPr="006F453B">
        <w:rPr>
          <w:rFonts w:ascii="Verdana" w:hAnsi="Verdana"/>
        </w:rPr>
        <w:t>Всяка страница на финансовия отчет от 1 до последния лист се номерира.</w:t>
      </w:r>
    </w:p>
    <w:p w14:paraId="37240AFF" w14:textId="15351F42" w:rsidR="00497409" w:rsidRPr="006F453B" w:rsidRDefault="008F1EE6" w:rsidP="007C62F8">
      <w:pPr>
        <w:pStyle w:val="1"/>
        <w:numPr>
          <w:ilvl w:val="0"/>
          <w:numId w:val="47"/>
        </w:numPr>
        <w:shd w:val="clear" w:color="auto" w:fill="auto"/>
        <w:tabs>
          <w:tab w:val="left" w:pos="433"/>
        </w:tabs>
        <w:spacing w:after="0" w:line="276" w:lineRule="auto"/>
        <w:ind w:left="20" w:right="20" w:firstLine="0"/>
        <w:rPr>
          <w:rFonts w:ascii="Verdana" w:hAnsi="Verdana"/>
        </w:rPr>
      </w:pPr>
      <w:r w:rsidRPr="006F453B">
        <w:rPr>
          <w:rFonts w:ascii="Verdana" w:hAnsi="Verdana"/>
        </w:rPr>
        <w:t xml:space="preserve">Всички разходооправдателни документи, включително и тези на </w:t>
      </w:r>
      <w:r w:rsidR="00C64726" w:rsidRPr="006F453B">
        <w:rPr>
          <w:rFonts w:ascii="Verdana" w:hAnsi="Verdana"/>
        </w:rPr>
        <w:t>п</w:t>
      </w:r>
      <w:r w:rsidRPr="006F453B">
        <w:rPr>
          <w:rFonts w:ascii="Verdana" w:hAnsi="Verdana"/>
        </w:rPr>
        <w:t>артньора/ите по проекта, като ведомости и рекапитулация за изплатени заплати, приемо-предавателни протоколи, фактури, договори и др. се представят като заверени копия. Копията се заверяват с „Вярно с оригинала" от съставител и/или лицето, представляващо организацията, извършила разхода.</w:t>
      </w:r>
    </w:p>
    <w:p w14:paraId="7CC69DF1" w14:textId="43B102DB" w:rsidR="00497409" w:rsidRPr="006F453B" w:rsidRDefault="00891F86" w:rsidP="007C62F8">
      <w:pPr>
        <w:pStyle w:val="1"/>
        <w:shd w:val="clear" w:color="auto" w:fill="auto"/>
        <w:spacing w:after="0" w:line="276" w:lineRule="auto"/>
        <w:ind w:left="20" w:right="20" w:firstLine="0"/>
        <w:rPr>
          <w:rFonts w:ascii="Verdana" w:hAnsi="Verdana"/>
        </w:rPr>
      </w:pPr>
      <w:r w:rsidRPr="006F453B">
        <w:rPr>
          <w:rFonts w:ascii="Verdana" w:hAnsi="Verdana"/>
        </w:rPr>
        <w:t>(8</w:t>
      </w:r>
      <w:r w:rsidR="008F1EE6" w:rsidRPr="006F453B">
        <w:rPr>
          <w:rFonts w:ascii="Verdana" w:hAnsi="Verdana"/>
        </w:rPr>
        <w:t>) Отчетните справки към всяко отчетено перо от бюджета и консолидирания финансов отчет се представят в оригинал с подпис на лицето, представляващо организацията и мокър печат.</w:t>
      </w:r>
    </w:p>
    <w:p w14:paraId="6AA6276D" w14:textId="603FC013" w:rsidR="00497409" w:rsidRPr="006F453B" w:rsidRDefault="008F1EE6" w:rsidP="007C62F8">
      <w:pPr>
        <w:pStyle w:val="1"/>
        <w:numPr>
          <w:ilvl w:val="0"/>
          <w:numId w:val="48"/>
        </w:numPr>
        <w:shd w:val="clear" w:color="auto" w:fill="auto"/>
        <w:tabs>
          <w:tab w:val="left" w:pos="447"/>
        </w:tabs>
        <w:spacing w:after="0" w:line="276" w:lineRule="auto"/>
        <w:ind w:left="20" w:right="20" w:firstLine="0"/>
        <w:rPr>
          <w:rFonts w:ascii="Verdana" w:hAnsi="Verdana"/>
        </w:rPr>
      </w:pPr>
      <w:r w:rsidRPr="006F453B">
        <w:rPr>
          <w:rFonts w:ascii="Verdana" w:hAnsi="Verdana"/>
        </w:rPr>
        <w:t>Приложенията към финансовия отчет (Приложения от 8.0 до 8.6) се подреждат по реда, по който са подредени в бюджета на проекта. Разходооправдателните документи се подреждат след всяка справка от приложенията по реда, по който са записани в справката. Правилото се отнася както за имената на участниците в проекта, така и за заповедите за промяната им и за всички останали отчетени разходи за амортизации, материали и консумативи, външни услуги и командировки в чужбина. След всяка фактура се поставя съответното платежно нареждане, дневно извлечение от банката или фискален бон за плащане с разходен касов ордер и авансов отчет (в случай на приложимост).</w:t>
      </w:r>
    </w:p>
    <w:p w14:paraId="03436AA0" w14:textId="1FEAB709" w:rsidR="00497409" w:rsidRPr="006F453B" w:rsidRDefault="008F1EE6" w:rsidP="007C62F8">
      <w:pPr>
        <w:pStyle w:val="1"/>
        <w:numPr>
          <w:ilvl w:val="0"/>
          <w:numId w:val="48"/>
        </w:numPr>
        <w:shd w:val="clear" w:color="auto" w:fill="auto"/>
        <w:tabs>
          <w:tab w:val="left" w:pos="610"/>
        </w:tabs>
        <w:spacing w:after="0" w:line="276" w:lineRule="auto"/>
        <w:ind w:left="20" w:right="40" w:firstLine="0"/>
        <w:rPr>
          <w:rFonts w:ascii="Verdana" w:hAnsi="Verdana"/>
        </w:rPr>
      </w:pPr>
      <w:r w:rsidRPr="006F453B">
        <w:rPr>
          <w:rFonts w:ascii="Verdana" w:hAnsi="Verdana"/>
        </w:rPr>
        <w:t xml:space="preserve">Платежни нареждания, наредени чрез електронно банкиране се представят заедно с извлечения от обслужващата банка за заверени плащания или извлечения от сметката за деня/месеца на плащането, заверена от </w:t>
      </w:r>
      <w:r w:rsidR="0082392C" w:rsidRPr="006F453B">
        <w:rPr>
          <w:rFonts w:ascii="Verdana" w:hAnsi="Verdana"/>
        </w:rPr>
        <w:t>б</w:t>
      </w:r>
      <w:r w:rsidRPr="006F453B">
        <w:rPr>
          <w:rFonts w:ascii="Verdana" w:hAnsi="Verdana"/>
        </w:rPr>
        <w:t>енефициера.</w:t>
      </w:r>
    </w:p>
    <w:p w14:paraId="4C5E306D" w14:textId="5BF3EF7B" w:rsidR="00497409" w:rsidRPr="006F453B" w:rsidRDefault="008F1EE6" w:rsidP="007C62F8">
      <w:pPr>
        <w:pStyle w:val="1"/>
        <w:numPr>
          <w:ilvl w:val="0"/>
          <w:numId w:val="48"/>
        </w:numPr>
        <w:shd w:val="clear" w:color="auto" w:fill="auto"/>
        <w:tabs>
          <w:tab w:val="left" w:pos="572"/>
        </w:tabs>
        <w:spacing w:after="0" w:line="276" w:lineRule="auto"/>
        <w:ind w:left="20" w:right="40" w:firstLine="0"/>
        <w:rPr>
          <w:rFonts w:ascii="Verdana" w:hAnsi="Verdana"/>
        </w:rPr>
      </w:pPr>
      <w:r w:rsidRPr="006F453B">
        <w:rPr>
          <w:rFonts w:ascii="Verdana" w:hAnsi="Verdana"/>
        </w:rPr>
        <w:t>За осигуровките, начислени като трансфери по поети осигурителни вноски от бюджетните предприятия</w:t>
      </w:r>
      <w:r w:rsidR="0082392C" w:rsidRPr="006F453B">
        <w:rPr>
          <w:rFonts w:ascii="Verdana" w:hAnsi="Verdana"/>
        </w:rPr>
        <w:t>,</w:t>
      </w:r>
      <w:r w:rsidR="00352FEB" w:rsidRPr="006F453B">
        <w:rPr>
          <w:rFonts w:ascii="Verdana" w:hAnsi="Verdana"/>
        </w:rPr>
        <w:t xml:space="preserve"> </w:t>
      </w:r>
      <w:r w:rsidRPr="006F453B">
        <w:rPr>
          <w:rFonts w:ascii="Verdana" w:hAnsi="Verdana"/>
        </w:rPr>
        <w:t>се представят декларации в свободен текст, че същите действително са платени и извлечения от счетоводните сметки, подписани от съставител и ръководител на ведомството.</w:t>
      </w:r>
    </w:p>
    <w:p w14:paraId="54749732" w14:textId="2F88EBC6" w:rsidR="00497409" w:rsidRPr="006F453B" w:rsidRDefault="008F1EE6" w:rsidP="007C62F8">
      <w:pPr>
        <w:pStyle w:val="1"/>
        <w:shd w:val="clear" w:color="auto" w:fill="auto"/>
        <w:spacing w:after="0" w:line="276" w:lineRule="auto"/>
        <w:ind w:left="20" w:right="40" w:firstLine="0"/>
        <w:rPr>
          <w:rFonts w:ascii="Verdana" w:hAnsi="Verdana"/>
        </w:rPr>
      </w:pPr>
      <w:r w:rsidRPr="006F453B">
        <w:rPr>
          <w:rFonts w:ascii="Verdana" w:hAnsi="Verdana"/>
          <w:lang w:val="en-US"/>
        </w:rPr>
        <w:t>(</w:t>
      </w:r>
      <w:r w:rsidR="0082392C" w:rsidRPr="006F453B">
        <w:rPr>
          <w:rFonts w:ascii="Verdana" w:hAnsi="Verdana"/>
        </w:rPr>
        <w:t>12</w:t>
      </w:r>
      <w:r w:rsidRPr="006F453B">
        <w:rPr>
          <w:rFonts w:ascii="Verdana" w:hAnsi="Verdana"/>
          <w:lang w:val="en-US"/>
        </w:rPr>
        <w:t xml:space="preserve">) </w:t>
      </w:r>
      <w:r w:rsidRPr="006F453B">
        <w:rPr>
          <w:rFonts w:ascii="Verdana" w:hAnsi="Verdana"/>
        </w:rPr>
        <w:t>Финансовият отчет на всеки един участник и за всеки един етап на проект за научноизследователски и развойни дейности (НИРД) съдържа:</w:t>
      </w:r>
    </w:p>
    <w:p w14:paraId="17D94297" w14:textId="4344FE98" w:rsidR="00497409" w:rsidRPr="006F453B" w:rsidRDefault="008F1EE6" w:rsidP="007C62F8">
      <w:pPr>
        <w:pStyle w:val="1"/>
        <w:numPr>
          <w:ilvl w:val="0"/>
          <w:numId w:val="49"/>
        </w:numPr>
        <w:shd w:val="clear" w:color="auto" w:fill="auto"/>
        <w:tabs>
          <w:tab w:val="left" w:pos="830"/>
        </w:tabs>
        <w:spacing w:after="0" w:line="276" w:lineRule="auto"/>
        <w:ind w:left="580" w:firstLine="0"/>
        <w:rPr>
          <w:rFonts w:ascii="Verdana" w:hAnsi="Verdana"/>
        </w:rPr>
      </w:pPr>
      <w:r w:rsidRPr="006F453B">
        <w:rPr>
          <w:rFonts w:ascii="Verdana" w:hAnsi="Verdana"/>
        </w:rPr>
        <w:t>Отчет за изпълнение на бюджета на етап по проекта (Приложение 8.0)</w:t>
      </w:r>
      <w:r w:rsidR="00352FEB" w:rsidRPr="006F453B">
        <w:rPr>
          <w:rFonts w:ascii="Verdana" w:hAnsi="Verdana"/>
        </w:rPr>
        <w:t>;</w:t>
      </w:r>
    </w:p>
    <w:p w14:paraId="04DC6424" w14:textId="2389E290" w:rsidR="00497409" w:rsidRPr="006F453B" w:rsidRDefault="00A66063" w:rsidP="007C62F8">
      <w:pPr>
        <w:pStyle w:val="1"/>
        <w:shd w:val="clear" w:color="auto" w:fill="auto"/>
        <w:spacing w:after="0" w:line="276" w:lineRule="auto"/>
        <w:ind w:left="880" w:right="40" w:hanging="300"/>
        <w:rPr>
          <w:rFonts w:ascii="Verdana" w:hAnsi="Verdana"/>
        </w:rPr>
      </w:pPr>
      <w:r w:rsidRPr="006F453B">
        <w:rPr>
          <w:rFonts w:ascii="Verdana" w:hAnsi="Verdana"/>
        </w:rPr>
        <w:t xml:space="preserve">2. </w:t>
      </w:r>
      <w:r w:rsidR="008F1EE6" w:rsidRPr="006F453B">
        <w:rPr>
          <w:rFonts w:ascii="Verdana" w:hAnsi="Verdana"/>
        </w:rPr>
        <w:t>Обобщена справка за разходи за персонал, в това число за спомагателни разходи и за платени осигуровки (Приложение 8.1.1)</w:t>
      </w:r>
      <w:r w:rsidR="00352FEB" w:rsidRPr="006F453B">
        <w:rPr>
          <w:rFonts w:ascii="Verdana" w:hAnsi="Verdana"/>
        </w:rPr>
        <w:t>;</w:t>
      </w:r>
    </w:p>
    <w:p w14:paraId="15FA5EEB" w14:textId="5FC2F7B2" w:rsidR="00497409" w:rsidRPr="006F453B" w:rsidRDefault="008F1EE6" w:rsidP="007C62F8">
      <w:pPr>
        <w:pStyle w:val="1"/>
        <w:numPr>
          <w:ilvl w:val="0"/>
          <w:numId w:val="27"/>
        </w:numPr>
        <w:shd w:val="clear" w:color="auto" w:fill="auto"/>
        <w:tabs>
          <w:tab w:val="left" w:pos="844"/>
        </w:tabs>
        <w:spacing w:after="0" w:line="276" w:lineRule="auto"/>
        <w:ind w:left="580" w:firstLine="0"/>
        <w:rPr>
          <w:rFonts w:ascii="Verdana" w:hAnsi="Verdana"/>
        </w:rPr>
      </w:pPr>
      <w:r w:rsidRPr="006F453B">
        <w:rPr>
          <w:rFonts w:ascii="Verdana" w:hAnsi="Verdana"/>
        </w:rPr>
        <w:t>Справка за разходите за персон</w:t>
      </w:r>
      <w:r w:rsidR="00352FEB" w:rsidRPr="006F453B">
        <w:rPr>
          <w:rFonts w:ascii="Verdana" w:hAnsi="Verdana"/>
        </w:rPr>
        <w:t>ал по месеци (Приложение 8.1.2);</w:t>
      </w:r>
    </w:p>
    <w:p w14:paraId="41182CCC" w14:textId="76CD6202" w:rsidR="00497409" w:rsidRPr="006F453B" w:rsidRDefault="008F1EE6" w:rsidP="007C62F8">
      <w:pPr>
        <w:pStyle w:val="1"/>
        <w:numPr>
          <w:ilvl w:val="0"/>
          <w:numId w:val="27"/>
        </w:numPr>
        <w:shd w:val="clear" w:color="auto" w:fill="auto"/>
        <w:tabs>
          <w:tab w:val="left" w:pos="849"/>
        </w:tabs>
        <w:spacing w:after="0" w:line="276" w:lineRule="auto"/>
        <w:ind w:left="580" w:firstLine="0"/>
        <w:rPr>
          <w:rFonts w:ascii="Verdana" w:hAnsi="Verdana"/>
        </w:rPr>
      </w:pPr>
      <w:r w:rsidRPr="006F453B">
        <w:rPr>
          <w:rFonts w:ascii="Verdana" w:hAnsi="Verdana"/>
        </w:rPr>
        <w:t>Справка за разходи за инструменти и оборудване (Приложение 8.2)</w:t>
      </w:r>
      <w:r w:rsidR="00352FEB" w:rsidRPr="006F453B">
        <w:rPr>
          <w:rFonts w:ascii="Verdana" w:hAnsi="Verdana"/>
        </w:rPr>
        <w:t>;</w:t>
      </w:r>
    </w:p>
    <w:p w14:paraId="577B5644" w14:textId="459FE5EC" w:rsidR="00497409" w:rsidRPr="006F453B" w:rsidRDefault="008F1EE6" w:rsidP="007C62F8">
      <w:pPr>
        <w:pStyle w:val="1"/>
        <w:numPr>
          <w:ilvl w:val="0"/>
          <w:numId w:val="27"/>
        </w:numPr>
        <w:shd w:val="clear" w:color="auto" w:fill="auto"/>
        <w:tabs>
          <w:tab w:val="left" w:pos="839"/>
        </w:tabs>
        <w:spacing w:after="0" w:line="276" w:lineRule="auto"/>
        <w:ind w:left="580" w:firstLine="0"/>
        <w:rPr>
          <w:rFonts w:ascii="Verdana" w:hAnsi="Verdana"/>
        </w:rPr>
      </w:pPr>
      <w:r w:rsidRPr="006F453B">
        <w:rPr>
          <w:rFonts w:ascii="Verdana" w:hAnsi="Verdana"/>
        </w:rPr>
        <w:t>Справка за разходи за външни услуги (Приложение 8.З)</w:t>
      </w:r>
      <w:r w:rsidR="00352FEB" w:rsidRPr="006F453B">
        <w:rPr>
          <w:rFonts w:ascii="Verdana" w:hAnsi="Verdana"/>
        </w:rPr>
        <w:t>;</w:t>
      </w:r>
    </w:p>
    <w:p w14:paraId="31A94579" w14:textId="2B7C88FE" w:rsidR="00497409" w:rsidRPr="006F453B" w:rsidRDefault="008F1EE6" w:rsidP="007C62F8">
      <w:pPr>
        <w:pStyle w:val="1"/>
        <w:numPr>
          <w:ilvl w:val="0"/>
          <w:numId w:val="27"/>
        </w:numPr>
        <w:shd w:val="clear" w:color="auto" w:fill="auto"/>
        <w:tabs>
          <w:tab w:val="left" w:pos="844"/>
        </w:tabs>
        <w:spacing w:after="0" w:line="276" w:lineRule="auto"/>
        <w:ind w:left="580" w:firstLine="0"/>
        <w:rPr>
          <w:rFonts w:ascii="Verdana" w:hAnsi="Verdana"/>
        </w:rPr>
      </w:pPr>
      <w:r w:rsidRPr="006F453B">
        <w:rPr>
          <w:rFonts w:ascii="Verdana" w:hAnsi="Verdana"/>
        </w:rPr>
        <w:t>Справка за разходи за материали и консумативи (Приложение 8.4)</w:t>
      </w:r>
      <w:r w:rsidR="00352FEB" w:rsidRPr="006F453B">
        <w:rPr>
          <w:rFonts w:ascii="Verdana" w:hAnsi="Verdana"/>
        </w:rPr>
        <w:t>;</w:t>
      </w:r>
    </w:p>
    <w:p w14:paraId="45DAF378" w14:textId="6BA1A657" w:rsidR="00497409" w:rsidRPr="006F453B" w:rsidRDefault="008F1EE6" w:rsidP="007C62F8">
      <w:pPr>
        <w:pStyle w:val="1"/>
        <w:numPr>
          <w:ilvl w:val="0"/>
          <w:numId w:val="27"/>
        </w:numPr>
        <w:shd w:val="clear" w:color="auto" w:fill="auto"/>
        <w:tabs>
          <w:tab w:val="left" w:pos="844"/>
        </w:tabs>
        <w:spacing w:after="0" w:line="276" w:lineRule="auto"/>
        <w:ind w:left="580" w:firstLine="0"/>
        <w:rPr>
          <w:rFonts w:ascii="Verdana" w:hAnsi="Verdana"/>
        </w:rPr>
      </w:pPr>
      <w:r w:rsidRPr="006F453B">
        <w:rPr>
          <w:rFonts w:ascii="Verdana" w:hAnsi="Verdana"/>
        </w:rPr>
        <w:t>Справка за разходите за командировки в чужбина (Приложение 8.5)</w:t>
      </w:r>
      <w:r w:rsidR="00352FEB" w:rsidRPr="006F453B">
        <w:rPr>
          <w:rFonts w:ascii="Verdana" w:hAnsi="Verdana"/>
        </w:rPr>
        <w:t>;</w:t>
      </w:r>
    </w:p>
    <w:p w14:paraId="7BBB2B7D" w14:textId="0C768ECE" w:rsidR="00497409" w:rsidRPr="006F453B" w:rsidRDefault="008F1EE6" w:rsidP="007C62F8">
      <w:pPr>
        <w:pStyle w:val="1"/>
        <w:numPr>
          <w:ilvl w:val="0"/>
          <w:numId w:val="50"/>
        </w:numPr>
        <w:shd w:val="clear" w:color="auto" w:fill="auto"/>
        <w:tabs>
          <w:tab w:val="left" w:pos="921"/>
        </w:tabs>
        <w:spacing w:after="0" w:line="276" w:lineRule="auto"/>
        <w:ind w:left="880" w:right="40" w:hanging="300"/>
        <w:rPr>
          <w:rFonts w:ascii="Verdana" w:hAnsi="Verdana"/>
          <w:lang w:val="en-US"/>
        </w:rPr>
      </w:pPr>
      <w:r w:rsidRPr="006F453B">
        <w:rPr>
          <w:rFonts w:ascii="Verdana" w:hAnsi="Verdana"/>
        </w:rPr>
        <w:t>Консолидиран финансов отчет за етап (Приложение 8.6) (</w:t>
      </w:r>
      <w:r w:rsidR="0082392C" w:rsidRPr="006F453B">
        <w:rPr>
          <w:rFonts w:ascii="Verdana" w:hAnsi="Verdana"/>
        </w:rPr>
        <w:t>и</w:t>
      </w:r>
      <w:r w:rsidRPr="006F453B">
        <w:rPr>
          <w:rFonts w:ascii="Verdana" w:hAnsi="Verdana"/>
        </w:rPr>
        <w:t xml:space="preserve">зготвя се от </w:t>
      </w:r>
      <w:r w:rsidR="0082392C" w:rsidRPr="006F453B">
        <w:rPr>
          <w:rFonts w:ascii="Verdana" w:hAnsi="Verdana"/>
        </w:rPr>
        <w:t>к</w:t>
      </w:r>
      <w:r w:rsidRPr="006F453B">
        <w:rPr>
          <w:rFonts w:ascii="Verdana" w:hAnsi="Verdana"/>
        </w:rPr>
        <w:t>оординатора на проекта)</w:t>
      </w:r>
      <w:r w:rsidR="00352FEB" w:rsidRPr="006F453B">
        <w:rPr>
          <w:rFonts w:ascii="Verdana" w:hAnsi="Verdana"/>
        </w:rPr>
        <w:t>;</w:t>
      </w:r>
    </w:p>
    <w:p w14:paraId="56806600" w14:textId="0F24CD4A" w:rsidR="00497409" w:rsidRPr="006F453B" w:rsidRDefault="008F1EE6" w:rsidP="007C62F8">
      <w:pPr>
        <w:pStyle w:val="1"/>
        <w:numPr>
          <w:ilvl w:val="0"/>
          <w:numId w:val="50"/>
        </w:numPr>
        <w:shd w:val="clear" w:color="auto" w:fill="auto"/>
        <w:tabs>
          <w:tab w:val="left" w:pos="849"/>
        </w:tabs>
        <w:spacing w:after="0" w:line="276" w:lineRule="auto"/>
        <w:ind w:left="580" w:firstLine="0"/>
        <w:rPr>
          <w:rFonts w:ascii="Verdana" w:hAnsi="Verdana"/>
        </w:rPr>
      </w:pPr>
      <w:r w:rsidRPr="006F453B">
        <w:rPr>
          <w:rFonts w:ascii="Verdana" w:hAnsi="Verdana"/>
        </w:rPr>
        <w:t xml:space="preserve">Справките по </w:t>
      </w:r>
      <w:r w:rsidR="0082392C" w:rsidRPr="006F453B">
        <w:rPr>
          <w:rFonts w:ascii="Verdana" w:hAnsi="Verdana"/>
        </w:rPr>
        <w:t>п</w:t>
      </w:r>
      <w:r w:rsidRPr="006F453B">
        <w:rPr>
          <w:rFonts w:ascii="Verdana" w:hAnsi="Verdana"/>
        </w:rPr>
        <w:t>риложенията</w:t>
      </w:r>
      <w:r w:rsidR="00352FEB" w:rsidRPr="006F453B">
        <w:rPr>
          <w:rFonts w:ascii="Verdana" w:hAnsi="Verdana"/>
        </w:rPr>
        <w:t>;</w:t>
      </w:r>
      <w:r w:rsidRPr="006F453B">
        <w:rPr>
          <w:rFonts w:ascii="Verdana" w:hAnsi="Verdana"/>
        </w:rPr>
        <w:t xml:space="preserve"> </w:t>
      </w:r>
    </w:p>
    <w:p w14:paraId="16D5F721" w14:textId="7BA7F51F" w:rsidR="00497409" w:rsidRPr="006F453B" w:rsidRDefault="008F1EE6" w:rsidP="007C62F8">
      <w:pPr>
        <w:pStyle w:val="1"/>
        <w:numPr>
          <w:ilvl w:val="0"/>
          <w:numId w:val="50"/>
        </w:numPr>
        <w:shd w:val="clear" w:color="auto" w:fill="auto"/>
        <w:tabs>
          <w:tab w:val="left" w:pos="993"/>
        </w:tabs>
        <w:spacing w:after="0" w:line="276" w:lineRule="auto"/>
        <w:ind w:left="580" w:right="40" w:firstLine="0"/>
        <w:rPr>
          <w:rFonts w:ascii="Verdana" w:hAnsi="Verdana"/>
        </w:rPr>
      </w:pPr>
      <w:r w:rsidRPr="006F453B">
        <w:rPr>
          <w:rFonts w:ascii="Verdana" w:hAnsi="Verdana"/>
        </w:rPr>
        <w:t>Във всички първични счетоводни документи, с които се отчитат разходи по проекти, изпълнявани от Национален иновационен фонд и програма Евростарс-</w:t>
      </w:r>
      <w:r w:rsidR="0082392C" w:rsidRPr="006F453B">
        <w:rPr>
          <w:rFonts w:ascii="Verdana" w:hAnsi="Verdana"/>
        </w:rPr>
        <w:lastRenderedPageBreak/>
        <w:t>2,</w:t>
      </w:r>
    </w:p>
    <w:p w14:paraId="5B80766E" w14:textId="6918AF98" w:rsidR="00352FEB" w:rsidRPr="006F453B" w:rsidRDefault="008F1EE6" w:rsidP="007C62F8">
      <w:pPr>
        <w:pStyle w:val="1"/>
        <w:shd w:val="clear" w:color="auto" w:fill="auto"/>
        <w:tabs>
          <w:tab w:val="left" w:pos="839"/>
          <w:tab w:val="left" w:pos="1094"/>
        </w:tabs>
        <w:spacing w:after="0" w:line="276" w:lineRule="auto"/>
        <w:ind w:left="580" w:firstLine="0"/>
        <w:rPr>
          <w:rFonts w:ascii="Verdana" w:hAnsi="Verdana"/>
        </w:rPr>
      </w:pPr>
      <w:r w:rsidRPr="006F453B">
        <w:rPr>
          <w:rFonts w:ascii="Verdana" w:hAnsi="Verdana"/>
        </w:rPr>
        <w:t>задължително се изписва следният текст</w:t>
      </w:r>
      <w:r w:rsidR="00352FEB" w:rsidRPr="006F453B">
        <w:rPr>
          <w:rFonts w:ascii="Verdana" w:hAnsi="Verdana"/>
        </w:rPr>
        <w:t xml:space="preserve">: </w:t>
      </w:r>
    </w:p>
    <w:p w14:paraId="3C76B161" w14:textId="08449C29" w:rsidR="00497409" w:rsidRPr="006F453B" w:rsidRDefault="0082392C" w:rsidP="00FE62B8">
      <w:pPr>
        <w:pStyle w:val="1"/>
        <w:shd w:val="clear" w:color="auto" w:fill="auto"/>
        <w:spacing w:after="0" w:line="276" w:lineRule="auto"/>
        <w:ind w:left="580" w:right="40" w:firstLine="0"/>
        <w:rPr>
          <w:rFonts w:ascii="Verdana" w:hAnsi="Verdana"/>
        </w:rPr>
      </w:pPr>
      <w:r w:rsidRPr="006F453B">
        <w:rPr>
          <w:rFonts w:ascii="Verdana" w:hAnsi="Verdana"/>
        </w:rPr>
        <w:t xml:space="preserve">10.1. </w:t>
      </w:r>
      <w:r w:rsidR="008F1EE6" w:rsidRPr="006F453B">
        <w:rPr>
          <w:rFonts w:ascii="Verdana" w:hAnsi="Verdana"/>
        </w:rPr>
        <w:t>за проектите по Национален иновационен фонд „Разходът се финансира от Национален иновационен фонд, по договор за финансиране № .../</w:t>
      </w:r>
      <w:r w:rsidR="00352FEB" w:rsidRPr="006F453B">
        <w:rPr>
          <w:rFonts w:ascii="Verdana" w:hAnsi="Verdana"/>
        </w:rPr>
        <w:t>дата</w:t>
      </w:r>
      <w:r w:rsidR="008F1EE6" w:rsidRPr="006F453B">
        <w:rPr>
          <w:rFonts w:ascii="Verdana" w:hAnsi="Verdana"/>
        </w:rPr>
        <w:t>";</w:t>
      </w:r>
    </w:p>
    <w:p w14:paraId="307FA42A" w14:textId="70DF3727" w:rsidR="00FE5377" w:rsidRPr="006F453B" w:rsidRDefault="00FE5377" w:rsidP="00FE62B8">
      <w:pPr>
        <w:pStyle w:val="1"/>
        <w:shd w:val="clear" w:color="auto" w:fill="auto"/>
        <w:spacing w:after="0" w:line="276" w:lineRule="auto"/>
        <w:ind w:left="580" w:right="40" w:firstLine="0"/>
        <w:rPr>
          <w:rFonts w:ascii="Verdana" w:hAnsi="Verdana"/>
        </w:rPr>
      </w:pPr>
      <w:r w:rsidRPr="006F453B">
        <w:rPr>
          <w:rFonts w:ascii="Verdana" w:hAnsi="Verdana"/>
        </w:rPr>
        <w:t>10.2. за проектите по програма Евростарс - 2 „Разходът се финансира от програма Евростарс-2, по споразумение № .../акроним</w:t>
      </w:r>
      <w:r w:rsidRPr="006F453B">
        <w:rPr>
          <w:rFonts w:ascii="Verdana" w:hAnsi="Verdana"/>
        </w:rPr>
        <w:tab/>
        <w:t>";</w:t>
      </w:r>
    </w:p>
    <w:p w14:paraId="2BC9B580" w14:textId="57822D82" w:rsidR="00497409" w:rsidRPr="006F453B" w:rsidRDefault="0082392C" w:rsidP="007C62F8">
      <w:pPr>
        <w:pStyle w:val="1"/>
        <w:shd w:val="clear" w:color="auto" w:fill="auto"/>
        <w:spacing w:after="0" w:line="276" w:lineRule="auto"/>
        <w:ind w:left="580" w:right="40" w:firstLine="0"/>
        <w:rPr>
          <w:rFonts w:ascii="Verdana" w:hAnsi="Verdana"/>
        </w:rPr>
      </w:pPr>
      <w:r w:rsidRPr="006F453B">
        <w:rPr>
          <w:rFonts w:ascii="Verdana" w:hAnsi="Verdana"/>
        </w:rPr>
        <w:t>10</w:t>
      </w:r>
      <w:r w:rsidR="008F1EE6" w:rsidRPr="006F453B">
        <w:rPr>
          <w:rFonts w:ascii="Verdana" w:hAnsi="Verdana"/>
        </w:rPr>
        <w:t>.З</w:t>
      </w:r>
      <w:r w:rsidRPr="006F453B">
        <w:rPr>
          <w:rFonts w:ascii="Verdana" w:hAnsi="Verdana"/>
        </w:rPr>
        <w:t>.</w:t>
      </w:r>
      <w:r w:rsidR="008F1EE6" w:rsidRPr="006F453B">
        <w:rPr>
          <w:rFonts w:ascii="Verdana" w:hAnsi="Verdana"/>
        </w:rPr>
        <w:t xml:space="preserve"> Отчетените разходи със счетоводни документи, представени с финансов отчет за отчитане на съответен етап по проекти от Национален иновационен фонд и по програма Евростарс-2, които не съдържат този текст, се считат за недопустими.</w:t>
      </w:r>
    </w:p>
    <w:p w14:paraId="7444CBF5" w14:textId="32DF8D87" w:rsidR="00497409" w:rsidRPr="006F453B" w:rsidRDefault="008F1EE6" w:rsidP="007C62F8">
      <w:pPr>
        <w:pStyle w:val="1"/>
        <w:numPr>
          <w:ilvl w:val="0"/>
          <w:numId w:val="50"/>
        </w:numPr>
        <w:shd w:val="clear" w:color="auto" w:fill="auto"/>
        <w:tabs>
          <w:tab w:val="left" w:pos="993"/>
        </w:tabs>
        <w:spacing w:after="0" w:line="276" w:lineRule="auto"/>
        <w:ind w:left="580" w:right="40" w:firstLine="0"/>
        <w:rPr>
          <w:rFonts w:ascii="Verdana" w:hAnsi="Verdana"/>
        </w:rPr>
      </w:pPr>
      <w:r w:rsidRPr="006F453B">
        <w:rPr>
          <w:rFonts w:ascii="Verdana" w:hAnsi="Verdana"/>
        </w:rPr>
        <w:t>Възнагражденията на членовете от основния и спомагателния екип, планирани по перо „Разходи за персонал" в бюджета на бенефициер/координатор/партньор/партньори при изпълнението на съответен проект от Национален иновационен фонд и</w:t>
      </w:r>
      <w:r w:rsidR="00E220DA" w:rsidRPr="006F453B">
        <w:rPr>
          <w:rFonts w:ascii="Verdana" w:hAnsi="Verdana"/>
        </w:rPr>
        <w:t xml:space="preserve"> </w:t>
      </w:r>
      <w:r w:rsidRPr="006F453B">
        <w:rPr>
          <w:rFonts w:ascii="Verdana" w:hAnsi="Verdana"/>
        </w:rPr>
        <w:t xml:space="preserve">програма Евростарс -2 се изплащат </w:t>
      </w:r>
      <w:r w:rsidRPr="006F453B">
        <w:rPr>
          <w:rFonts w:ascii="Verdana" w:hAnsi="Verdana"/>
          <w:b/>
          <w:u w:val="single"/>
        </w:rPr>
        <w:t>само по банков път.</w:t>
      </w:r>
      <w:r w:rsidRPr="006F453B">
        <w:rPr>
          <w:rFonts w:ascii="Verdana" w:hAnsi="Verdana"/>
        </w:rPr>
        <w:t xml:space="preserve"> Изплатените възнаграждения на членовете от основния и спомагателния персонал </w:t>
      </w:r>
      <w:r w:rsidRPr="006F453B">
        <w:rPr>
          <w:rFonts w:ascii="Verdana" w:hAnsi="Verdana"/>
          <w:b/>
        </w:rPr>
        <w:t>в брой се считат за недопустими</w:t>
      </w:r>
      <w:r w:rsidRPr="006F453B">
        <w:rPr>
          <w:rFonts w:ascii="Verdana" w:hAnsi="Verdana"/>
        </w:rPr>
        <w:t>.</w:t>
      </w:r>
    </w:p>
    <w:p w14:paraId="45454976" w14:textId="1C048DC6" w:rsidR="00352FEB" w:rsidRPr="006F453B" w:rsidRDefault="00352FEB" w:rsidP="007C62F8">
      <w:pPr>
        <w:pStyle w:val="1"/>
        <w:shd w:val="clear" w:color="auto" w:fill="auto"/>
        <w:tabs>
          <w:tab w:val="left" w:pos="993"/>
        </w:tabs>
        <w:spacing w:after="0" w:line="276" w:lineRule="auto"/>
        <w:ind w:right="40" w:firstLine="0"/>
        <w:rPr>
          <w:rFonts w:ascii="Verdana" w:hAnsi="Verdana"/>
        </w:rPr>
      </w:pPr>
    </w:p>
    <w:p w14:paraId="75BF9C60" w14:textId="2401A3D1" w:rsidR="00352FEB" w:rsidRPr="006F453B" w:rsidRDefault="00891F86" w:rsidP="007C62F8">
      <w:pPr>
        <w:pStyle w:val="1"/>
        <w:shd w:val="clear" w:color="auto" w:fill="auto"/>
        <w:tabs>
          <w:tab w:val="left" w:pos="993"/>
        </w:tabs>
        <w:spacing w:after="0" w:line="276" w:lineRule="auto"/>
        <w:ind w:right="40" w:firstLine="0"/>
        <w:rPr>
          <w:rFonts w:ascii="Verdana" w:hAnsi="Verdana"/>
        </w:rPr>
        <w:sectPr w:rsidR="00352FEB" w:rsidRPr="006F453B" w:rsidSect="00BB77ED">
          <w:headerReference w:type="even" r:id="rId8"/>
          <w:headerReference w:type="default" r:id="rId9"/>
          <w:footerReference w:type="even" r:id="rId10"/>
          <w:footerReference w:type="default" r:id="rId11"/>
          <w:headerReference w:type="first" r:id="rId12"/>
          <w:footerReference w:type="first" r:id="rId13"/>
          <w:pgSz w:w="11909" w:h="16838"/>
          <w:pgMar w:top="1428" w:right="1408" w:bottom="1821" w:left="1414" w:header="0" w:footer="3" w:gutter="0"/>
          <w:cols w:space="720"/>
          <w:noEndnote/>
          <w:titlePg/>
          <w:docGrid w:linePitch="360"/>
        </w:sectPr>
      </w:pPr>
      <w:r w:rsidRPr="006F453B">
        <w:rPr>
          <w:rFonts w:ascii="Verdana" w:hAnsi="Verdana"/>
          <w:b/>
          <w:bCs/>
        </w:rPr>
        <w:t>Чл. 66.</w:t>
      </w:r>
      <w:r w:rsidRPr="006F453B">
        <w:rPr>
          <w:rFonts w:ascii="Verdana" w:hAnsi="Verdana"/>
          <w:bCs/>
        </w:rPr>
        <w:t xml:space="preserve"> Съпътстващи документи на Финансовия отчет са:</w:t>
      </w:r>
    </w:p>
    <w:p w14:paraId="0E517BC1" w14:textId="2BEA3685" w:rsidR="00497409" w:rsidRPr="006F453B" w:rsidRDefault="008F1EE6" w:rsidP="007C62F8">
      <w:pPr>
        <w:pStyle w:val="1"/>
        <w:numPr>
          <w:ilvl w:val="0"/>
          <w:numId w:val="53"/>
        </w:numPr>
        <w:shd w:val="clear" w:color="auto" w:fill="auto"/>
        <w:tabs>
          <w:tab w:val="left" w:pos="442"/>
        </w:tabs>
        <w:spacing w:after="0" w:line="276" w:lineRule="auto"/>
        <w:ind w:left="20" w:right="20" w:firstLine="0"/>
        <w:rPr>
          <w:rFonts w:ascii="Verdana" w:hAnsi="Verdana"/>
        </w:rPr>
      </w:pPr>
      <w:r w:rsidRPr="006F453B">
        <w:rPr>
          <w:rFonts w:ascii="Verdana" w:hAnsi="Verdana"/>
        </w:rPr>
        <w:lastRenderedPageBreak/>
        <w:t xml:space="preserve">Извлечение от счетоводна политика на </w:t>
      </w:r>
      <w:r w:rsidR="00E87A48" w:rsidRPr="006F453B">
        <w:rPr>
          <w:rFonts w:ascii="Verdana" w:hAnsi="Verdana"/>
        </w:rPr>
        <w:t>к</w:t>
      </w:r>
      <w:r w:rsidRPr="006F453B">
        <w:rPr>
          <w:rFonts w:ascii="Verdana" w:hAnsi="Verdana"/>
        </w:rPr>
        <w:t xml:space="preserve">оординатора и </w:t>
      </w:r>
      <w:r w:rsidR="00E87A48" w:rsidRPr="006F453B">
        <w:rPr>
          <w:rFonts w:ascii="Verdana" w:hAnsi="Verdana"/>
        </w:rPr>
        <w:t>п</w:t>
      </w:r>
      <w:r w:rsidRPr="006F453B">
        <w:rPr>
          <w:rFonts w:ascii="Verdana" w:hAnsi="Verdana"/>
        </w:rPr>
        <w:t>артньора/ите, където задължително трябва да бъдат разписани: обособени счетоводни партиди за отчитане на про</w:t>
      </w:r>
      <w:r w:rsidR="00891F86" w:rsidRPr="006F453B">
        <w:rPr>
          <w:rFonts w:ascii="Verdana" w:hAnsi="Verdana"/>
        </w:rPr>
        <w:t>екта,</w:t>
      </w:r>
      <w:r w:rsidRPr="006F453B">
        <w:rPr>
          <w:rFonts w:ascii="Verdana" w:hAnsi="Verdana"/>
        </w:rPr>
        <w:t xml:space="preserve"> критерии за определяне на видовете активи като амортизируеми, стойностния праг на същественост за дълготрайния материален актив, отчитане на начисляването на амортизации на нефинансовите дълготрайни активи в бюджетните организации.</w:t>
      </w:r>
    </w:p>
    <w:p w14:paraId="52F7F944" w14:textId="7632E231" w:rsidR="00497409" w:rsidRPr="006F453B" w:rsidRDefault="008F1EE6" w:rsidP="007C62F8">
      <w:pPr>
        <w:pStyle w:val="1"/>
        <w:numPr>
          <w:ilvl w:val="0"/>
          <w:numId w:val="53"/>
        </w:numPr>
        <w:shd w:val="clear" w:color="auto" w:fill="auto"/>
        <w:tabs>
          <w:tab w:val="left" w:pos="394"/>
        </w:tabs>
        <w:spacing w:after="0" w:line="276" w:lineRule="auto"/>
        <w:ind w:left="23" w:right="23" w:firstLine="0"/>
        <w:rPr>
          <w:rFonts w:ascii="Verdana" w:hAnsi="Verdana"/>
        </w:rPr>
      </w:pPr>
      <w:bookmarkStart w:id="9" w:name="bookmark8"/>
      <w:r w:rsidRPr="006F453B">
        <w:rPr>
          <w:rFonts w:ascii="Verdana" w:hAnsi="Verdana"/>
        </w:rPr>
        <w:t>Амортизационен план/</w:t>
      </w:r>
      <w:r w:rsidR="00BA0D24" w:rsidRPr="006F453B">
        <w:rPr>
          <w:rFonts w:ascii="Verdana" w:hAnsi="Verdana"/>
        </w:rPr>
        <w:t>д</w:t>
      </w:r>
      <w:r w:rsidRPr="006F453B">
        <w:rPr>
          <w:rFonts w:ascii="Verdana" w:hAnsi="Verdana"/>
        </w:rPr>
        <w:t>анъчен амортизационен план (само за проекти, в чиито бюджет са включени разходи за инструменти и оборудване), изготвен съгласно изискванията на Закона за корпоративното подоходно облагане,</w:t>
      </w:r>
      <w:bookmarkEnd w:id="9"/>
      <w:r w:rsidR="00891F86" w:rsidRPr="006F453B">
        <w:rPr>
          <w:rFonts w:ascii="Verdana" w:hAnsi="Verdana"/>
        </w:rPr>
        <w:t xml:space="preserve"> </w:t>
      </w:r>
      <w:r w:rsidRPr="006F453B">
        <w:rPr>
          <w:rFonts w:ascii="Verdana" w:hAnsi="Verdana"/>
        </w:rPr>
        <w:t>подписан от съставител и ръководител на предприятието.</w:t>
      </w:r>
    </w:p>
    <w:p w14:paraId="0E228B89" w14:textId="77777777" w:rsidR="00497409" w:rsidRPr="006F453B" w:rsidRDefault="008F1EE6" w:rsidP="007C62F8">
      <w:pPr>
        <w:pStyle w:val="1"/>
        <w:numPr>
          <w:ilvl w:val="0"/>
          <w:numId w:val="53"/>
        </w:numPr>
        <w:shd w:val="clear" w:color="auto" w:fill="auto"/>
        <w:tabs>
          <w:tab w:val="left" w:pos="433"/>
        </w:tabs>
        <w:spacing w:after="0" w:line="276" w:lineRule="auto"/>
        <w:ind w:left="20" w:right="20" w:firstLine="0"/>
        <w:rPr>
          <w:rFonts w:ascii="Verdana" w:hAnsi="Verdana"/>
        </w:rPr>
      </w:pPr>
      <w:bookmarkStart w:id="10" w:name="bookmark9"/>
      <w:r w:rsidRPr="006F453B">
        <w:rPr>
          <w:rFonts w:ascii="Verdana" w:hAnsi="Verdana"/>
        </w:rPr>
        <w:t>Индивидуален сметкоплан, утвърден от ръководителя на предприятието със записани обособени счетоводни сметки, отразяващи разходите на съответния проект.</w:t>
      </w:r>
      <w:bookmarkEnd w:id="10"/>
    </w:p>
    <w:p w14:paraId="5E4FB479" w14:textId="77777777" w:rsidR="00497409" w:rsidRPr="006F453B" w:rsidRDefault="008F1EE6" w:rsidP="007C62F8">
      <w:pPr>
        <w:pStyle w:val="1"/>
        <w:numPr>
          <w:ilvl w:val="0"/>
          <w:numId w:val="53"/>
        </w:numPr>
        <w:shd w:val="clear" w:color="auto" w:fill="auto"/>
        <w:tabs>
          <w:tab w:val="left" w:pos="476"/>
        </w:tabs>
        <w:spacing w:after="0" w:line="276" w:lineRule="auto"/>
        <w:ind w:left="20" w:right="20" w:firstLine="0"/>
        <w:rPr>
          <w:rFonts w:ascii="Verdana" w:hAnsi="Verdana"/>
        </w:rPr>
      </w:pPr>
      <w:r w:rsidRPr="006F453B">
        <w:rPr>
          <w:rFonts w:ascii="Verdana" w:hAnsi="Verdana"/>
        </w:rPr>
        <w:t>Извлечения от обособените партиди по отделни счетоводни сметки с начислените и платени разходи по проекта. Извлеченията се представят с всеки финансов отчет за съответния етап и включват: извлечения от обособените счетоводни партиди с начислените и платени разходи по отделни пера от бюджета на проекта за съответния месец от отчитания етап и с натрупване за етапа.</w:t>
      </w:r>
    </w:p>
    <w:p w14:paraId="32CB7E85" w14:textId="7C05EF6B" w:rsidR="00497409" w:rsidRPr="006F453B" w:rsidRDefault="008F1EE6" w:rsidP="007C62F8">
      <w:pPr>
        <w:pStyle w:val="1"/>
        <w:numPr>
          <w:ilvl w:val="0"/>
          <w:numId w:val="53"/>
        </w:numPr>
        <w:shd w:val="clear" w:color="auto" w:fill="auto"/>
        <w:tabs>
          <w:tab w:val="left" w:pos="399"/>
        </w:tabs>
        <w:spacing w:after="0" w:line="276" w:lineRule="auto"/>
        <w:ind w:left="20" w:firstLine="0"/>
        <w:rPr>
          <w:rFonts w:ascii="Verdana" w:hAnsi="Verdana"/>
        </w:rPr>
      </w:pPr>
      <w:r w:rsidRPr="006F453B">
        <w:rPr>
          <w:rFonts w:ascii="Verdana" w:hAnsi="Verdana"/>
        </w:rPr>
        <w:t>Индивидуална амортизационна политика на бюджетното предприятие.</w:t>
      </w:r>
    </w:p>
    <w:p w14:paraId="43C171C2" w14:textId="62C97C9E" w:rsidR="00497409" w:rsidRPr="006F453B" w:rsidRDefault="008F1EE6" w:rsidP="007C62F8">
      <w:pPr>
        <w:pStyle w:val="1"/>
        <w:numPr>
          <w:ilvl w:val="0"/>
          <w:numId w:val="53"/>
        </w:numPr>
        <w:shd w:val="clear" w:color="auto" w:fill="auto"/>
        <w:tabs>
          <w:tab w:val="left" w:pos="471"/>
        </w:tabs>
        <w:spacing w:after="0" w:line="276" w:lineRule="auto"/>
        <w:ind w:left="20" w:right="20" w:firstLine="0"/>
        <w:rPr>
          <w:rFonts w:ascii="Verdana" w:hAnsi="Verdana"/>
        </w:rPr>
      </w:pPr>
      <w:r w:rsidRPr="006F453B">
        <w:rPr>
          <w:rFonts w:ascii="Verdana" w:hAnsi="Verdana"/>
        </w:rPr>
        <w:t>Допуска се изискването на допълнителни документи или изясняване на вече представени документи от финансист - координаторите в Агенцията. Това се прави с „Искане за пояснение и/или липсващи документи във финансови отчети на проекти по Национален иновационен фонд"/ Приложение № 9/, подписано от гл. директор на Главна дирекция РМСП. Същото се изпраща по факс, електрон</w:t>
      </w:r>
      <w:r w:rsidR="00BA18EF" w:rsidRPr="006F453B">
        <w:rPr>
          <w:rFonts w:ascii="Verdana" w:hAnsi="Verdana"/>
        </w:rPr>
        <w:t xml:space="preserve">ен път </w:t>
      </w:r>
      <w:r w:rsidRPr="006F453B">
        <w:rPr>
          <w:rFonts w:ascii="Verdana" w:hAnsi="Verdana"/>
        </w:rPr>
        <w:t xml:space="preserve"> и/или куриер на </w:t>
      </w:r>
      <w:r w:rsidR="00283EDB" w:rsidRPr="006F453B">
        <w:rPr>
          <w:rFonts w:ascii="Verdana" w:hAnsi="Verdana"/>
        </w:rPr>
        <w:t>б</w:t>
      </w:r>
      <w:r w:rsidRPr="006F453B">
        <w:rPr>
          <w:rFonts w:ascii="Verdana" w:hAnsi="Verdana"/>
        </w:rPr>
        <w:t>енефициера/</w:t>
      </w:r>
      <w:r w:rsidR="00283EDB" w:rsidRPr="006F453B">
        <w:rPr>
          <w:rFonts w:ascii="Verdana" w:hAnsi="Verdana"/>
        </w:rPr>
        <w:t>к</w:t>
      </w:r>
      <w:r w:rsidRPr="006F453B">
        <w:rPr>
          <w:rFonts w:ascii="Verdana" w:hAnsi="Verdana"/>
        </w:rPr>
        <w:t xml:space="preserve">оординатора на проекта. Когато проект се изпълнява и от партньор/и, искането се изпраща на координатора. Координаторът следва незабавно да уведоми партньора/ите за поисканите допълнителни документи. Срокът за предоставяне на необходимите документи, посочени в искането е </w:t>
      </w:r>
      <w:r w:rsidR="00A66063" w:rsidRPr="006F453B">
        <w:rPr>
          <w:rFonts w:ascii="Verdana" w:hAnsi="Verdana"/>
        </w:rPr>
        <w:t xml:space="preserve">7 </w:t>
      </w:r>
      <w:r w:rsidR="00283EDB" w:rsidRPr="006F453B">
        <w:rPr>
          <w:rFonts w:ascii="Verdana" w:hAnsi="Verdana"/>
        </w:rPr>
        <w:t xml:space="preserve">(седем) </w:t>
      </w:r>
      <w:r w:rsidRPr="006F453B">
        <w:rPr>
          <w:rFonts w:ascii="Verdana" w:hAnsi="Verdana"/>
        </w:rPr>
        <w:t xml:space="preserve">работни дни считано от първия работен ден, следващ деня на получаване на искането от </w:t>
      </w:r>
      <w:r w:rsidR="00283EDB" w:rsidRPr="006F453B">
        <w:rPr>
          <w:rFonts w:ascii="Verdana" w:hAnsi="Verdana"/>
        </w:rPr>
        <w:t>б</w:t>
      </w:r>
      <w:r w:rsidRPr="006F453B">
        <w:rPr>
          <w:rFonts w:ascii="Verdana" w:hAnsi="Verdana"/>
        </w:rPr>
        <w:t>енефициера/</w:t>
      </w:r>
      <w:r w:rsidR="00283EDB" w:rsidRPr="006F453B">
        <w:rPr>
          <w:rFonts w:ascii="Verdana" w:hAnsi="Verdana"/>
        </w:rPr>
        <w:t>к</w:t>
      </w:r>
      <w:r w:rsidRPr="006F453B">
        <w:rPr>
          <w:rFonts w:ascii="Verdana" w:hAnsi="Verdana"/>
        </w:rPr>
        <w:t>оординатора. Допълнителните документи на всички участници в проекта се представят в Агенцията от координатора на проекта,</w:t>
      </w:r>
      <w:r w:rsidR="006101DD" w:rsidRPr="006F453B">
        <w:rPr>
          <w:rFonts w:ascii="Verdana" w:hAnsi="Verdana"/>
        </w:rPr>
        <w:t xml:space="preserve"> </w:t>
      </w:r>
      <w:r w:rsidRPr="006F453B">
        <w:rPr>
          <w:rFonts w:ascii="Verdana" w:hAnsi="Verdana"/>
        </w:rPr>
        <w:t xml:space="preserve">с общо </w:t>
      </w:r>
      <w:r w:rsidRPr="006F453B">
        <w:rPr>
          <w:rFonts w:ascii="Verdana" w:hAnsi="Verdana"/>
        </w:rPr>
        <w:lastRenderedPageBreak/>
        <w:t>придружително писмо</w:t>
      </w:r>
      <w:r w:rsidR="00C349F0" w:rsidRPr="006F453B">
        <w:rPr>
          <w:rFonts w:ascii="Verdana" w:hAnsi="Verdana"/>
        </w:rPr>
        <w:t xml:space="preserve"> по </w:t>
      </w:r>
      <w:r w:rsidR="00576A8E" w:rsidRPr="006F453B">
        <w:rPr>
          <w:rFonts w:ascii="Verdana" w:hAnsi="Verdana"/>
        </w:rPr>
        <w:t>електронен път</w:t>
      </w:r>
      <w:r w:rsidR="00C349F0" w:rsidRPr="006F453B">
        <w:rPr>
          <w:rFonts w:ascii="Verdana" w:hAnsi="Verdana"/>
        </w:rPr>
        <w:t xml:space="preserve"> с електронен подпис</w:t>
      </w:r>
    </w:p>
    <w:p w14:paraId="6F35F737" w14:textId="77777777" w:rsidR="00497409" w:rsidRPr="006F453B" w:rsidRDefault="008F1EE6" w:rsidP="007C62F8">
      <w:pPr>
        <w:pStyle w:val="1"/>
        <w:numPr>
          <w:ilvl w:val="0"/>
          <w:numId w:val="53"/>
        </w:numPr>
        <w:shd w:val="clear" w:color="auto" w:fill="auto"/>
        <w:tabs>
          <w:tab w:val="left" w:pos="385"/>
        </w:tabs>
        <w:spacing w:after="0" w:line="276" w:lineRule="auto"/>
        <w:ind w:left="20" w:right="20" w:firstLine="0"/>
        <w:rPr>
          <w:rFonts w:ascii="Verdana" w:hAnsi="Verdana"/>
        </w:rPr>
      </w:pPr>
      <w:r w:rsidRPr="006F453B">
        <w:rPr>
          <w:rFonts w:ascii="Verdana" w:hAnsi="Verdana"/>
        </w:rPr>
        <w:t>При представяне на допълнителните документи по ал.5, но в непълен вид, Агенцията може да поиска допълнения и пояснения.</w:t>
      </w:r>
    </w:p>
    <w:p w14:paraId="0459EDB9" w14:textId="3B521331" w:rsidR="00497409" w:rsidRPr="006F453B" w:rsidRDefault="008F1EE6" w:rsidP="007C62F8">
      <w:pPr>
        <w:pStyle w:val="1"/>
        <w:numPr>
          <w:ilvl w:val="0"/>
          <w:numId w:val="53"/>
        </w:numPr>
        <w:shd w:val="clear" w:color="auto" w:fill="auto"/>
        <w:tabs>
          <w:tab w:val="left" w:pos="500"/>
        </w:tabs>
        <w:spacing w:after="0" w:line="276" w:lineRule="auto"/>
        <w:ind w:left="20" w:right="20" w:firstLine="0"/>
        <w:rPr>
          <w:rFonts w:ascii="Verdana" w:hAnsi="Verdana"/>
        </w:rPr>
      </w:pPr>
      <w:r w:rsidRPr="006F453B">
        <w:rPr>
          <w:rFonts w:ascii="Verdana" w:hAnsi="Verdana"/>
        </w:rPr>
        <w:t xml:space="preserve">Допълнителните документи се представят в Агенцията с попълнен </w:t>
      </w:r>
      <w:r w:rsidR="00C349F0" w:rsidRPr="006F453B">
        <w:rPr>
          <w:rFonts w:ascii="Verdana" w:hAnsi="Verdana"/>
        </w:rPr>
        <w:t>контролен</w:t>
      </w:r>
      <w:r w:rsidR="00891F86" w:rsidRPr="006F453B">
        <w:rPr>
          <w:rFonts w:ascii="Verdana" w:hAnsi="Verdana"/>
        </w:rPr>
        <w:t xml:space="preserve"> </w:t>
      </w:r>
      <w:r w:rsidRPr="006F453B">
        <w:rPr>
          <w:rFonts w:ascii="Verdana" w:hAnsi="Verdana"/>
        </w:rPr>
        <w:t>лист /Приложение № 3/ и номериране на документите за всеки участник поотделно. Ако в посочения срок не се получат исканите документи, отчетените разходи по проекта, свързани с допълнителните документи не се признават. Ако съдържанието на представените допълнително документи не отговаря на поисканото, отчетените разходи не се признават.</w:t>
      </w:r>
    </w:p>
    <w:p w14:paraId="090185B0" w14:textId="12F873A5" w:rsidR="00497409" w:rsidRPr="006F453B" w:rsidRDefault="008F1EE6" w:rsidP="007C62F8">
      <w:pPr>
        <w:pStyle w:val="1"/>
        <w:numPr>
          <w:ilvl w:val="0"/>
          <w:numId w:val="53"/>
        </w:numPr>
        <w:shd w:val="clear" w:color="auto" w:fill="auto"/>
        <w:tabs>
          <w:tab w:val="left" w:pos="495"/>
        </w:tabs>
        <w:spacing w:after="0" w:line="276" w:lineRule="auto"/>
        <w:ind w:left="20" w:right="20" w:firstLine="0"/>
        <w:rPr>
          <w:rFonts w:ascii="Verdana" w:hAnsi="Verdana"/>
        </w:rPr>
      </w:pPr>
      <w:r w:rsidRPr="006F453B">
        <w:rPr>
          <w:rFonts w:ascii="Verdana" w:hAnsi="Verdana"/>
        </w:rPr>
        <w:t>След изготвянето на финансовия анализ за съответния етап допълнителни документи не се приемат.</w:t>
      </w:r>
    </w:p>
    <w:p w14:paraId="607942BA" w14:textId="77777777" w:rsidR="00352FEB" w:rsidRPr="006F453B" w:rsidRDefault="00352FEB" w:rsidP="007C62F8">
      <w:pPr>
        <w:pStyle w:val="1"/>
        <w:shd w:val="clear" w:color="auto" w:fill="auto"/>
        <w:tabs>
          <w:tab w:val="left" w:pos="495"/>
        </w:tabs>
        <w:spacing w:after="0" w:line="276" w:lineRule="auto"/>
        <w:ind w:left="20" w:right="20" w:firstLine="0"/>
        <w:rPr>
          <w:rFonts w:ascii="Verdana" w:hAnsi="Verdana"/>
        </w:rPr>
      </w:pPr>
    </w:p>
    <w:p w14:paraId="1A725C40" w14:textId="2AA56968" w:rsidR="00497409" w:rsidRPr="006F453B" w:rsidRDefault="008F1EE6" w:rsidP="007C62F8">
      <w:pPr>
        <w:pStyle w:val="1"/>
        <w:shd w:val="clear" w:color="auto" w:fill="auto"/>
        <w:spacing w:after="0" w:line="276" w:lineRule="auto"/>
        <w:ind w:left="20" w:firstLine="0"/>
        <w:rPr>
          <w:rFonts w:ascii="Verdana" w:hAnsi="Verdana"/>
          <w:b/>
        </w:rPr>
      </w:pPr>
      <w:r w:rsidRPr="006F453B">
        <w:rPr>
          <w:rFonts w:ascii="Verdana" w:hAnsi="Verdana"/>
          <w:b/>
        </w:rPr>
        <w:t>РАЗДЕЛ II. ДОПУСТИМИ РАЗХОДИ ПО ПРОЕКТА</w:t>
      </w:r>
    </w:p>
    <w:p w14:paraId="26C97920" w14:textId="77777777" w:rsidR="00584D2D" w:rsidRPr="006F453B" w:rsidRDefault="00584D2D" w:rsidP="007C62F8">
      <w:pPr>
        <w:pStyle w:val="1"/>
        <w:shd w:val="clear" w:color="auto" w:fill="auto"/>
        <w:spacing w:after="0" w:line="276" w:lineRule="auto"/>
        <w:ind w:left="20" w:firstLine="0"/>
        <w:rPr>
          <w:rFonts w:ascii="Verdana" w:hAnsi="Verdana"/>
          <w:b/>
        </w:rPr>
      </w:pPr>
    </w:p>
    <w:p w14:paraId="3049B647" w14:textId="5D7798F5" w:rsidR="00497409" w:rsidRPr="006F453B" w:rsidRDefault="008F1EE6" w:rsidP="007C62F8">
      <w:pPr>
        <w:pStyle w:val="1"/>
        <w:shd w:val="clear" w:color="auto" w:fill="auto"/>
        <w:spacing w:after="0" w:line="276" w:lineRule="auto"/>
        <w:ind w:left="20" w:right="20" w:firstLine="0"/>
        <w:rPr>
          <w:rFonts w:ascii="Verdana" w:hAnsi="Verdana"/>
        </w:rPr>
      </w:pPr>
      <w:r w:rsidRPr="006F453B">
        <w:rPr>
          <w:rFonts w:ascii="Verdana" w:hAnsi="Verdana"/>
          <w:b/>
        </w:rPr>
        <w:t>Чл.</w:t>
      </w:r>
      <w:r w:rsidR="006101DD" w:rsidRPr="006F453B">
        <w:rPr>
          <w:rFonts w:ascii="Verdana" w:hAnsi="Verdana"/>
          <w:b/>
        </w:rPr>
        <w:t xml:space="preserve"> </w:t>
      </w:r>
      <w:r w:rsidR="00891F86" w:rsidRPr="006F453B">
        <w:rPr>
          <w:rFonts w:ascii="Verdana" w:hAnsi="Verdana"/>
          <w:b/>
        </w:rPr>
        <w:t>67</w:t>
      </w:r>
      <w:r w:rsidRPr="006F453B">
        <w:rPr>
          <w:rFonts w:ascii="Verdana" w:hAnsi="Verdana"/>
          <w:b/>
        </w:rPr>
        <w:t>.</w:t>
      </w:r>
      <w:r w:rsidRPr="006F453B">
        <w:rPr>
          <w:rFonts w:ascii="Verdana" w:hAnsi="Verdana"/>
        </w:rPr>
        <w:t xml:space="preserve"> (1) На одобрение от Агенцията подлежат само направените от Бенефициера /</w:t>
      </w:r>
      <w:r w:rsidR="00C349F0" w:rsidRPr="006F453B">
        <w:rPr>
          <w:rFonts w:ascii="Verdana" w:hAnsi="Verdana"/>
        </w:rPr>
        <w:t>к</w:t>
      </w:r>
      <w:r w:rsidRPr="006F453B">
        <w:rPr>
          <w:rFonts w:ascii="Verdana" w:hAnsi="Verdana"/>
        </w:rPr>
        <w:t xml:space="preserve">оординатора и партньора/ите/ по </w:t>
      </w:r>
      <w:r w:rsidR="00C349F0" w:rsidRPr="006F453B">
        <w:rPr>
          <w:rFonts w:ascii="Verdana" w:hAnsi="Verdana"/>
        </w:rPr>
        <w:t>п</w:t>
      </w:r>
      <w:r w:rsidRPr="006F453B">
        <w:rPr>
          <w:rFonts w:ascii="Verdana" w:hAnsi="Verdana"/>
        </w:rPr>
        <w:t>роекта разходи, които са допустими за целите на проекта.</w:t>
      </w:r>
    </w:p>
    <w:p w14:paraId="16E29005" w14:textId="77777777" w:rsidR="00497409" w:rsidRPr="006F453B" w:rsidRDefault="008F1EE6" w:rsidP="007C62F8">
      <w:pPr>
        <w:pStyle w:val="1"/>
        <w:numPr>
          <w:ilvl w:val="0"/>
          <w:numId w:val="54"/>
        </w:numPr>
        <w:shd w:val="clear" w:color="auto" w:fill="auto"/>
        <w:tabs>
          <w:tab w:val="left" w:pos="586"/>
        </w:tabs>
        <w:spacing w:after="0" w:line="276" w:lineRule="auto"/>
        <w:ind w:left="20" w:right="20" w:firstLine="0"/>
        <w:rPr>
          <w:rFonts w:ascii="Verdana" w:hAnsi="Verdana"/>
        </w:rPr>
      </w:pPr>
      <w:r w:rsidRPr="006F453B">
        <w:rPr>
          <w:rFonts w:ascii="Verdana" w:hAnsi="Verdana"/>
        </w:rPr>
        <w:t>При плащане в брой, на извършени допустими разходи по проект в изпълнение /с изключение на разходите за членовете на основния и спомагателния персонал, планирани в перо „Разходи за персонал", в бюджета на съответния проект/, се одобряват само разходите, чиято стойност съответства на изискванията на Закона за ограничаване на плащанията в брой.</w:t>
      </w:r>
    </w:p>
    <w:p w14:paraId="0CBBDB93" w14:textId="115E5E8F" w:rsidR="00497409" w:rsidRPr="006F453B" w:rsidRDefault="008F1EE6" w:rsidP="007C62F8">
      <w:pPr>
        <w:pStyle w:val="1"/>
        <w:shd w:val="clear" w:color="auto" w:fill="auto"/>
        <w:spacing w:after="0" w:line="276" w:lineRule="auto"/>
        <w:ind w:left="23" w:firstLine="0"/>
        <w:rPr>
          <w:rFonts w:ascii="Verdana" w:hAnsi="Verdana"/>
        </w:rPr>
      </w:pPr>
      <w:r w:rsidRPr="006F453B">
        <w:rPr>
          <w:rFonts w:ascii="Verdana" w:hAnsi="Verdana"/>
        </w:rPr>
        <w:t xml:space="preserve">Проект за </w:t>
      </w:r>
      <w:r w:rsidR="00C349F0" w:rsidRPr="006F453B">
        <w:rPr>
          <w:rFonts w:ascii="Verdana" w:hAnsi="Verdana"/>
        </w:rPr>
        <w:t>н</w:t>
      </w:r>
      <w:r w:rsidRPr="006F453B">
        <w:rPr>
          <w:rFonts w:ascii="Verdana" w:hAnsi="Verdana"/>
        </w:rPr>
        <w:t>аучноизследователски и развойни дейности /НИРД/</w:t>
      </w:r>
    </w:p>
    <w:p w14:paraId="1DE33C05" w14:textId="77777777" w:rsidR="00497409" w:rsidRPr="006F453B" w:rsidRDefault="008F1EE6" w:rsidP="007C62F8">
      <w:pPr>
        <w:pStyle w:val="1"/>
        <w:numPr>
          <w:ilvl w:val="0"/>
          <w:numId w:val="55"/>
        </w:numPr>
        <w:shd w:val="clear" w:color="auto" w:fill="auto"/>
        <w:tabs>
          <w:tab w:val="left" w:pos="188"/>
        </w:tabs>
        <w:spacing w:after="0" w:line="276" w:lineRule="auto"/>
        <w:ind w:left="23" w:firstLine="0"/>
        <w:rPr>
          <w:rFonts w:ascii="Verdana" w:hAnsi="Verdana"/>
        </w:rPr>
      </w:pPr>
      <w:r w:rsidRPr="006F453B">
        <w:rPr>
          <w:rFonts w:ascii="Verdana" w:hAnsi="Verdana"/>
        </w:rPr>
        <w:t>Персонал;</w:t>
      </w:r>
    </w:p>
    <w:p w14:paraId="31824656" w14:textId="77777777" w:rsidR="00497409" w:rsidRPr="006F453B" w:rsidRDefault="008F1EE6" w:rsidP="007C62F8">
      <w:pPr>
        <w:pStyle w:val="1"/>
        <w:numPr>
          <w:ilvl w:val="0"/>
          <w:numId w:val="55"/>
        </w:numPr>
        <w:shd w:val="clear" w:color="auto" w:fill="auto"/>
        <w:tabs>
          <w:tab w:val="left" w:pos="188"/>
        </w:tabs>
        <w:spacing w:after="0" w:line="276" w:lineRule="auto"/>
        <w:ind w:left="23" w:firstLine="0"/>
        <w:rPr>
          <w:rFonts w:ascii="Verdana" w:hAnsi="Verdana"/>
        </w:rPr>
      </w:pPr>
      <w:r w:rsidRPr="006F453B">
        <w:rPr>
          <w:rFonts w:ascii="Verdana" w:hAnsi="Verdana"/>
        </w:rPr>
        <w:t>Инструменти и оборудване;</w:t>
      </w:r>
    </w:p>
    <w:p w14:paraId="6DD125C2" w14:textId="77777777" w:rsidR="00497409" w:rsidRPr="006F453B" w:rsidRDefault="008F1EE6" w:rsidP="007C62F8">
      <w:pPr>
        <w:pStyle w:val="1"/>
        <w:numPr>
          <w:ilvl w:val="0"/>
          <w:numId w:val="55"/>
        </w:numPr>
        <w:shd w:val="clear" w:color="auto" w:fill="auto"/>
        <w:tabs>
          <w:tab w:val="left" w:pos="188"/>
        </w:tabs>
        <w:spacing w:after="0" w:line="276" w:lineRule="auto"/>
        <w:ind w:left="23" w:firstLine="0"/>
        <w:rPr>
          <w:rFonts w:ascii="Verdana" w:hAnsi="Verdana"/>
        </w:rPr>
      </w:pPr>
      <w:r w:rsidRPr="006F453B">
        <w:rPr>
          <w:rFonts w:ascii="Verdana" w:hAnsi="Verdana"/>
        </w:rPr>
        <w:t>Външни услуги;</w:t>
      </w:r>
    </w:p>
    <w:p w14:paraId="0BA27F7D" w14:textId="77777777" w:rsidR="00497409" w:rsidRPr="006F453B" w:rsidRDefault="008F1EE6" w:rsidP="007C62F8">
      <w:pPr>
        <w:pStyle w:val="1"/>
        <w:numPr>
          <w:ilvl w:val="0"/>
          <w:numId w:val="55"/>
        </w:numPr>
        <w:shd w:val="clear" w:color="auto" w:fill="auto"/>
        <w:tabs>
          <w:tab w:val="left" w:pos="188"/>
        </w:tabs>
        <w:spacing w:after="0" w:line="276" w:lineRule="auto"/>
        <w:ind w:left="23" w:firstLine="0"/>
        <w:rPr>
          <w:rFonts w:ascii="Verdana" w:hAnsi="Verdana"/>
        </w:rPr>
      </w:pPr>
      <w:r w:rsidRPr="006F453B">
        <w:rPr>
          <w:rFonts w:ascii="Verdana" w:hAnsi="Verdana"/>
        </w:rPr>
        <w:t>Материали и консумативи;</w:t>
      </w:r>
    </w:p>
    <w:p w14:paraId="74018332" w14:textId="77777777" w:rsidR="00497409" w:rsidRPr="006F453B" w:rsidRDefault="008F1EE6" w:rsidP="007C62F8">
      <w:pPr>
        <w:pStyle w:val="1"/>
        <w:numPr>
          <w:ilvl w:val="0"/>
          <w:numId w:val="55"/>
        </w:numPr>
        <w:shd w:val="clear" w:color="auto" w:fill="auto"/>
        <w:tabs>
          <w:tab w:val="left" w:pos="188"/>
        </w:tabs>
        <w:spacing w:after="0" w:line="276" w:lineRule="auto"/>
        <w:ind w:left="23" w:firstLine="0"/>
        <w:rPr>
          <w:rFonts w:ascii="Verdana" w:hAnsi="Verdana"/>
        </w:rPr>
      </w:pPr>
      <w:r w:rsidRPr="006F453B">
        <w:rPr>
          <w:rFonts w:ascii="Verdana" w:hAnsi="Verdana"/>
        </w:rPr>
        <w:t>Командировки в чужбина;</w:t>
      </w:r>
    </w:p>
    <w:p w14:paraId="79131C7B" w14:textId="77777777" w:rsidR="00497409" w:rsidRPr="006F453B" w:rsidRDefault="008F1EE6" w:rsidP="007C62F8">
      <w:pPr>
        <w:pStyle w:val="1"/>
        <w:numPr>
          <w:ilvl w:val="0"/>
          <w:numId w:val="54"/>
        </w:numPr>
        <w:shd w:val="clear" w:color="auto" w:fill="auto"/>
        <w:tabs>
          <w:tab w:val="left" w:pos="495"/>
        </w:tabs>
        <w:spacing w:after="0" w:line="276" w:lineRule="auto"/>
        <w:ind w:left="20" w:right="20" w:firstLine="0"/>
        <w:rPr>
          <w:rFonts w:ascii="Verdana" w:hAnsi="Verdana"/>
        </w:rPr>
      </w:pPr>
      <w:r w:rsidRPr="006F453B">
        <w:rPr>
          <w:rFonts w:ascii="Verdana" w:hAnsi="Verdana"/>
        </w:rPr>
        <w:t>Допустими са тези разходи, които отговарят едновременно на следните изисквания:</w:t>
      </w:r>
    </w:p>
    <w:p w14:paraId="6D389CAF" w14:textId="77777777" w:rsidR="00497409" w:rsidRPr="006F453B" w:rsidRDefault="008F1EE6" w:rsidP="007C62F8">
      <w:pPr>
        <w:pStyle w:val="1"/>
        <w:numPr>
          <w:ilvl w:val="0"/>
          <w:numId w:val="56"/>
        </w:numPr>
        <w:shd w:val="clear" w:color="auto" w:fill="auto"/>
        <w:tabs>
          <w:tab w:val="left" w:pos="700"/>
        </w:tabs>
        <w:spacing w:after="0" w:line="276" w:lineRule="auto"/>
        <w:ind w:left="460" w:firstLine="0"/>
        <w:rPr>
          <w:rFonts w:ascii="Verdana" w:hAnsi="Verdana"/>
        </w:rPr>
      </w:pPr>
      <w:r w:rsidRPr="006F453B">
        <w:rPr>
          <w:rFonts w:ascii="Verdana" w:hAnsi="Verdana"/>
        </w:rPr>
        <w:t>да са предвидени в бюджета на проекта;</w:t>
      </w:r>
    </w:p>
    <w:p w14:paraId="2FDFC51C" w14:textId="3C75D07E" w:rsidR="00497409" w:rsidRPr="006F453B" w:rsidRDefault="008F1EE6" w:rsidP="007C62F8">
      <w:pPr>
        <w:pStyle w:val="1"/>
        <w:numPr>
          <w:ilvl w:val="0"/>
          <w:numId w:val="56"/>
        </w:numPr>
        <w:shd w:val="clear" w:color="auto" w:fill="FFFFFF" w:themeFill="background1"/>
        <w:tabs>
          <w:tab w:val="left" w:pos="815"/>
        </w:tabs>
        <w:spacing w:after="0" w:line="276" w:lineRule="auto"/>
        <w:ind w:left="460" w:right="20" w:firstLine="0"/>
        <w:rPr>
          <w:rFonts w:ascii="Verdana" w:hAnsi="Verdana"/>
        </w:rPr>
      </w:pPr>
      <w:r w:rsidRPr="006F453B">
        <w:rPr>
          <w:rFonts w:ascii="Verdana" w:hAnsi="Verdana"/>
        </w:rPr>
        <w:t>да са извършени съгласно Правилата за управление на средствата на Националния иновационен фонд и принципите на финансиране, уредени в тях;</w:t>
      </w:r>
    </w:p>
    <w:p w14:paraId="36998D6D" w14:textId="4A5CB2B0" w:rsidR="00497409" w:rsidRPr="006F453B" w:rsidRDefault="008F1EE6" w:rsidP="007C62F8">
      <w:pPr>
        <w:pStyle w:val="1"/>
        <w:numPr>
          <w:ilvl w:val="0"/>
          <w:numId w:val="56"/>
        </w:numPr>
        <w:shd w:val="clear" w:color="auto" w:fill="auto"/>
        <w:tabs>
          <w:tab w:val="left" w:pos="729"/>
        </w:tabs>
        <w:spacing w:after="0" w:line="276" w:lineRule="auto"/>
        <w:ind w:left="460" w:right="20" w:firstLine="0"/>
        <w:rPr>
          <w:rFonts w:ascii="Verdana" w:hAnsi="Verdana"/>
        </w:rPr>
      </w:pPr>
      <w:r w:rsidRPr="006F453B">
        <w:rPr>
          <w:rFonts w:ascii="Verdana" w:hAnsi="Verdana"/>
          <w:b/>
        </w:rPr>
        <w:t>да са действително извършени и платени</w:t>
      </w:r>
      <w:r w:rsidRPr="006F453B">
        <w:rPr>
          <w:rFonts w:ascii="Verdana" w:hAnsi="Verdana"/>
        </w:rPr>
        <w:t xml:space="preserve"> от бенефициера</w:t>
      </w:r>
      <w:r w:rsidR="00891F86" w:rsidRPr="006F453B">
        <w:rPr>
          <w:rFonts w:ascii="Verdana" w:hAnsi="Verdana"/>
        </w:rPr>
        <w:t>/координатора</w:t>
      </w:r>
      <w:r w:rsidRPr="006F453B">
        <w:rPr>
          <w:rFonts w:ascii="Verdana" w:hAnsi="Verdana"/>
        </w:rPr>
        <w:t xml:space="preserve"> </w:t>
      </w:r>
      <w:r w:rsidR="00891F86" w:rsidRPr="006F453B">
        <w:rPr>
          <w:rFonts w:ascii="Verdana" w:hAnsi="Verdana"/>
        </w:rPr>
        <w:t>и</w:t>
      </w:r>
      <w:r w:rsidRPr="006F453B">
        <w:rPr>
          <w:rFonts w:ascii="Verdana" w:hAnsi="Verdana"/>
        </w:rPr>
        <w:t xml:space="preserve"> от партньор</w:t>
      </w:r>
      <w:r w:rsidR="00891F86" w:rsidRPr="006F453B">
        <w:rPr>
          <w:rFonts w:ascii="Verdana" w:hAnsi="Verdana"/>
        </w:rPr>
        <w:t>а/</w:t>
      </w:r>
      <w:r w:rsidRPr="006F453B">
        <w:rPr>
          <w:rFonts w:ascii="Verdana" w:hAnsi="Verdana"/>
        </w:rPr>
        <w:t xml:space="preserve">ите по проекта, след влизане в сила на договора за финансиране и </w:t>
      </w:r>
      <w:r w:rsidRPr="006F453B">
        <w:rPr>
          <w:rFonts w:ascii="Verdana" w:hAnsi="Verdana"/>
          <w:b/>
        </w:rPr>
        <w:t>преди изтичане на съответния етап</w:t>
      </w:r>
      <w:r w:rsidRPr="006F453B">
        <w:rPr>
          <w:rFonts w:ascii="Verdana" w:hAnsi="Verdana"/>
        </w:rPr>
        <w:t>, (Приложение З- бюджет на проекта). Изключение правят отчетените разходи за материали и консумативи за втори и всеки следващ етап от изпълнението на проекта, които може да са извършени и платени с първични счетоводни документи с дата, по-ранна от началната дата на отчитания етап, но в рамките на предходния етап;</w:t>
      </w:r>
    </w:p>
    <w:p w14:paraId="3BD368A9" w14:textId="08396E01" w:rsidR="00497409" w:rsidRPr="006F453B" w:rsidRDefault="008F1EE6" w:rsidP="007C62F8">
      <w:pPr>
        <w:pStyle w:val="1"/>
        <w:numPr>
          <w:ilvl w:val="0"/>
          <w:numId w:val="56"/>
        </w:numPr>
        <w:shd w:val="clear" w:color="auto" w:fill="auto"/>
        <w:tabs>
          <w:tab w:val="left" w:pos="796"/>
        </w:tabs>
        <w:spacing w:after="0" w:line="276" w:lineRule="auto"/>
        <w:ind w:left="460" w:right="20" w:firstLine="0"/>
        <w:rPr>
          <w:rFonts w:ascii="Verdana" w:hAnsi="Verdana"/>
        </w:rPr>
      </w:pPr>
      <w:r w:rsidRPr="006F453B">
        <w:rPr>
          <w:rFonts w:ascii="Verdana" w:hAnsi="Verdana"/>
        </w:rPr>
        <w:t>разходи, подкрепени с протоколи за прихващане на суми, не се считат за допустими</w:t>
      </w:r>
      <w:r w:rsidR="00891F86" w:rsidRPr="006F453B">
        <w:rPr>
          <w:rFonts w:ascii="Verdana" w:hAnsi="Verdana"/>
        </w:rPr>
        <w:t>;</w:t>
      </w:r>
    </w:p>
    <w:p w14:paraId="386301F9" w14:textId="382E6BFC" w:rsidR="00497409" w:rsidRPr="006F453B" w:rsidRDefault="008F1EE6" w:rsidP="007C62F8">
      <w:pPr>
        <w:pStyle w:val="1"/>
        <w:numPr>
          <w:ilvl w:val="0"/>
          <w:numId w:val="56"/>
        </w:numPr>
        <w:shd w:val="clear" w:color="auto" w:fill="auto"/>
        <w:tabs>
          <w:tab w:val="left" w:pos="851"/>
        </w:tabs>
        <w:spacing w:after="0" w:line="276" w:lineRule="auto"/>
        <w:ind w:left="460" w:right="20" w:firstLine="0"/>
        <w:rPr>
          <w:rFonts w:ascii="Verdana" w:hAnsi="Verdana"/>
        </w:rPr>
      </w:pPr>
      <w:r w:rsidRPr="006F453B">
        <w:rPr>
          <w:rFonts w:ascii="Verdana" w:hAnsi="Verdana"/>
        </w:rPr>
        <w:t>да са удостоверени със съответните първични счетоводни документи, придружени от документи</w:t>
      </w:r>
      <w:r w:rsidR="00C349F0" w:rsidRPr="006F453B">
        <w:rPr>
          <w:rFonts w:ascii="Verdana" w:hAnsi="Verdana"/>
        </w:rPr>
        <w:t>,</w:t>
      </w:r>
      <w:r w:rsidRPr="006F453B">
        <w:rPr>
          <w:rFonts w:ascii="Verdana" w:hAnsi="Verdana"/>
        </w:rPr>
        <w:t xml:space="preserve"> потвърждаващи действително извършеното плащане /фискални бонове, разходни касови ордери, платежни нареждания, банкови извлечения/;</w:t>
      </w:r>
    </w:p>
    <w:p w14:paraId="494F7A7C" w14:textId="799E017F" w:rsidR="00497409" w:rsidRPr="006F453B" w:rsidRDefault="008F1EE6" w:rsidP="007C62F8">
      <w:pPr>
        <w:pStyle w:val="1"/>
        <w:numPr>
          <w:ilvl w:val="0"/>
          <w:numId w:val="56"/>
        </w:numPr>
        <w:shd w:val="clear" w:color="auto" w:fill="auto"/>
        <w:tabs>
          <w:tab w:val="left" w:pos="820"/>
        </w:tabs>
        <w:spacing w:after="0" w:line="276" w:lineRule="auto"/>
        <w:ind w:left="460" w:right="20" w:firstLine="0"/>
        <w:rPr>
          <w:rFonts w:ascii="Verdana" w:hAnsi="Verdana"/>
        </w:rPr>
      </w:pPr>
      <w:r w:rsidRPr="006F453B">
        <w:rPr>
          <w:rFonts w:ascii="Verdana" w:hAnsi="Verdana"/>
        </w:rPr>
        <w:t>да са разпределени и отчетени като разходи за индустриални научни изследвания и/или експериментално развитие;</w:t>
      </w:r>
    </w:p>
    <w:p w14:paraId="091AB666" w14:textId="77777777" w:rsidR="00497409" w:rsidRPr="006F453B" w:rsidRDefault="008F1EE6" w:rsidP="007C62F8">
      <w:pPr>
        <w:pStyle w:val="1"/>
        <w:numPr>
          <w:ilvl w:val="0"/>
          <w:numId w:val="56"/>
        </w:numPr>
        <w:shd w:val="clear" w:color="auto" w:fill="auto"/>
        <w:tabs>
          <w:tab w:val="left" w:pos="747"/>
        </w:tabs>
        <w:spacing w:after="0" w:line="276" w:lineRule="auto"/>
        <w:ind w:left="440" w:right="20" w:firstLine="0"/>
        <w:rPr>
          <w:rFonts w:ascii="Verdana" w:hAnsi="Verdana"/>
        </w:rPr>
      </w:pPr>
      <w:r w:rsidRPr="006F453B">
        <w:rPr>
          <w:rFonts w:ascii="Verdana" w:hAnsi="Verdana"/>
        </w:rPr>
        <w:t xml:space="preserve">да са отразени в счетоводните регистри и отчети на бенефициера или на партньора/рите по проекта. Размерът на разходите, отчитани по съответното перо да съответстват на осчетоводените разходи по същото перо и да се потвърждават </w:t>
      </w:r>
      <w:r w:rsidRPr="006F453B">
        <w:rPr>
          <w:rFonts w:ascii="Verdana" w:hAnsi="Verdana"/>
        </w:rPr>
        <w:lastRenderedPageBreak/>
        <w:t>от приложените разходооправдателни документи;</w:t>
      </w:r>
    </w:p>
    <w:p w14:paraId="60D4283E" w14:textId="77777777" w:rsidR="00497409" w:rsidRPr="006F453B" w:rsidRDefault="008F1EE6" w:rsidP="007C62F8">
      <w:pPr>
        <w:pStyle w:val="1"/>
        <w:numPr>
          <w:ilvl w:val="0"/>
          <w:numId w:val="56"/>
        </w:numPr>
        <w:shd w:val="clear" w:color="auto" w:fill="auto"/>
        <w:tabs>
          <w:tab w:val="left" w:pos="723"/>
        </w:tabs>
        <w:spacing w:after="0" w:line="276" w:lineRule="auto"/>
        <w:ind w:left="440" w:right="20" w:firstLine="0"/>
        <w:rPr>
          <w:rFonts w:ascii="Verdana" w:hAnsi="Verdana"/>
        </w:rPr>
      </w:pPr>
      <w:r w:rsidRPr="006F453B">
        <w:rPr>
          <w:rFonts w:ascii="Verdana" w:hAnsi="Verdana"/>
        </w:rPr>
        <w:t>да съответстват на изискванията за третиране на разхода за "възстановим и не възстановим ДДС" при доставки по проект на НИФ, разписани в ПУСНИФ;</w:t>
      </w:r>
    </w:p>
    <w:p w14:paraId="4618AD69" w14:textId="3D389205" w:rsidR="00497409" w:rsidRPr="006F453B" w:rsidRDefault="008F1EE6" w:rsidP="007C62F8">
      <w:pPr>
        <w:pStyle w:val="1"/>
        <w:numPr>
          <w:ilvl w:val="0"/>
          <w:numId w:val="56"/>
        </w:numPr>
        <w:shd w:val="clear" w:color="auto" w:fill="auto"/>
        <w:tabs>
          <w:tab w:val="left" w:pos="709"/>
        </w:tabs>
        <w:spacing w:after="0" w:line="276" w:lineRule="auto"/>
        <w:ind w:left="440" w:right="20" w:firstLine="0"/>
        <w:rPr>
          <w:rFonts w:ascii="Verdana" w:hAnsi="Verdana"/>
        </w:rPr>
      </w:pPr>
      <w:r w:rsidRPr="006F453B">
        <w:rPr>
          <w:rFonts w:ascii="Verdana" w:hAnsi="Verdana"/>
        </w:rPr>
        <w:t>Бенефициерът/</w:t>
      </w:r>
      <w:r w:rsidR="00C349F0" w:rsidRPr="006F453B">
        <w:rPr>
          <w:rFonts w:ascii="Verdana" w:hAnsi="Verdana"/>
        </w:rPr>
        <w:t>к</w:t>
      </w:r>
      <w:r w:rsidRPr="006F453B">
        <w:rPr>
          <w:rFonts w:ascii="Verdana" w:hAnsi="Verdana"/>
        </w:rPr>
        <w:t>оординаторът и партньорът/рите по НИФ представят декларация (Приложение № 2А) към съответния финансов отчет, че няма да упражни правото си на данъчен кредит по чл. 74 или чл. 76 от ЗДДС за налични активи и получени услуги, финансирани по НИФ, преди датата на регистрация по ЗДДС;</w:t>
      </w:r>
    </w:p>
    <w:p w14:paraId="3BC17BA6" w14:textId="77777777" w:rsidR="00497409" w:rsidRPr="006F453B" w:rsidRDefault="008F1EE6" w:rsidP="007C62F8">
      <w:pPr>
        <w:pStyle w:val="1"/>
        <w:numPr>
          <w:ilvl w:val="0"/>
          <w:numId w:val="56"/>
        </w:numPr>
        <w:shd w:val="clear" w:color="auto" w:fill="auto"/>
        <w:tabs>
          <w:tab w:val="left" w:pos="838"/>
        </w:tabs>
        <w:spacing w:after="0" w:line="276" w:lineRule="auto"/>
        <w:ind w:left="440" w:right="20" w:firstLine="0"/>
        <w:rPr>
          <w:rFonts w:ascii="Verdana" w:hAnsi="Verdana"/>
        </w:rPr>
      </w:pPr>
      <w:r w:rsidRPr="006F453B">
        <w:rPr>
          <w:rFonts w:ascii="Verdana" w:hAnsi="Verdana"/>
        </w:rPr>
        <w:t>Бенефициерите, които са регистрирани по ЗДДС към началото на изпълнение на проекта по НИФ, представят декларация за регистрация по ЗДДС (Приложение № 2Б);</w:t>
      </w:r>
    </w:p>
    <w:p w14:paraId="08B1555E" w14:textId="62518B0D" w:rsidR="00497409" w:rsidRPr="006F453B" w:rsidRDefault="008F1EE6" w:rsidP="007C62F8">
      <w:pPr>
        <w:pStyle w:val="1"/>
        <w:numPr>
          <w:ilvl w:val="0"/>
          <w:numId w:val="56"/>
        </w:numPr>
        <w:shd w:val="clear" w:color="auto" w:fill="auto"/>
        <w:tabs>
          <w:tab w:val="left" w:pos="877"/>
        </w:tabs>
        <w:spacing w:after="0" w:line="276" w:lineRule="auto"/>
        <w:ind w:left="440" w:firstLine="0"/>
        <w:rPr>
          <w:rFonts w:ascii="Verdana" w:hAnsi="Verdana"/>
        </w:rPr>
      </w:pPr>
      <w:r w:rsidRPr="006F453B">
        <w:rPr>
          <w:rFonts w:ascii="Verdana" w:hAnsi="Verdana"/>
        </w:rPr>
        <w:t>Да са спазени процедурите за избор на изпълнител;</w:t>
      </w:r>
    </w:p>
    <w:p w14:paraId="1624A442" w14:textId="3127AED4" w:rsidR="00497409" w:rsidRPr="006F453B" w:rsidRDefault="008F1EE6" w:rsidP="007C62F8">
      <w:pPr>
        <w:pStyle w:val="1"/>
        <w:numPr>
          <w:ilvl w:val="0"/>
          <w:numId w:val="56"/>
        </w:numPr>
        <w:shd w:val="clear" w:color="auto" w:fill="auto"/>
        <w:tabs>
          <w:tab w:val="left" w:pos="858"/>
        </w:tabs>
        <w:spacing w:after="0" w:line="276" w:lineRule="auto"/>
        <w:ind w:left="440" w:right="20" w:firstLine="0"/>
        <w:rPr>
          <w:rFonts w:ascii="Verdana" w:hAnsi="Verdana"/>
        </w:rPr>
      </w:pPr>
      <w:r w:rsidRPr="006F453B">
        <w:rPr>
          <w:rFonts w:ascii="Verdana" w:hAnsi="Verdana"/>
        </w:rPr>
        <w:t xml:space="preserve">Да не са финансирани по друг проект, програма или каквато и да е друга финансова схема, произлизаща от националния </w:t>
      </w:r>
      <w:r w:rsidR="00891F86" w:rsidRPr="006F453B">
        <w:rPr>
          <w:rFonts w:ascii="Verdana" w:hAnsi="Verdana"/>
        </w:rPr>
        <w:t>бюджет или бюджета на Общността.</w:t>
      </w:r>
    </w:p>
    <w:p w14:paraId="16BE38CB" w14:textId="77777777" w:rsidR="00497409" w:rsidRPr="006F453B" w:rsidRDefault="008F1EE6" w:rsidP="007C62F8">
      <w:pPr>
        <w:pStyle w:val="30"/>
        <w:keepNext/>
        <w:keepLines/>
        <w:numPr>
          <w:ilvl w:val="0"/>
          <w:numId w:val="54"/>
        </w:numPr>
        <w:shd w:val="clear" w:color="auto" w:fill="auto"/>
        <w:tabs>
          <w:tab w:val="left" w:pos="447"/>
        </w:tabs>
        <w:spacing w:before="0" w:after="0" w:line="276" w:lineRule="auto"/>
        <w:ind w:left="20" w:right="20"/>
        <w:rPr>
          <w:rFonts w:ascii="Verdana" w:hAnsi="Verdana"/>
        </w:rPr>
      </w:pPr>
      <w:bookmarkStart w:id="11" w:name="bookmark10"/>
      <w:r w:rsidRPr="006F453B">
        <w:rPr>
          <w:rFonts w:ascii="Verdana" w:hAnsi="Verdana"/>
        </w:rPr>
        <w:t>Всички разходи, които не отговарят на посочените по-горе условия са недопустими.</w:t>
      </w:r>
      <w:bookmarkEnd w:id="11"/>
    </w:p>
    <w:p w14:paraId="1A957BCC" w14:textId="2C9C7B85" w:rsidR="00497409" w:rsidRPr="006F453B" w:rsidRDefault="008F1EE6" w:rsidP="007C62F8">
      <w:pPr>
        <w:pStyle w:val="1"/>
        <w:numPr>
          <w:ilvl w:val="0"/>
          <w:numId w:val="54"/>
        </w:numPr>
        <w:shd w:val="clear" w:color="auto" w:fill="auto"/>
        <w:tabs>
          <w:tab w:val="left" w:pos="447"/>
        </w:tabs>
        <w:spacing w:after="0" w:line="276" w:lineRule="auto"/>
        <w:ind w:left="20" w:right="20" w:firstLine="0"/>
        <w:rPr>
          <w:rFonts w:ascii="Verdana" w:hAnsi="Verdana"/>
        </w:rPr>
      </w:pPr>
      <w:r w:rsidRPr="006F453B">
        <w:rPr>
          <w:rFonts w:ascii="Verdana" w:hAnsi="Verdana"/>
        </w:rPr>
        <w:t xml:space="preserve">В случаите, когато получените от </w:t>
      </w:r>
      <w:r w:rsidR="00C349F0" w:rsidRPr="006F453B">
        <w:rPr>
          <w:rFonts w:ascii="Verdana" w:hAnsi="Verdana"/>
        </w:rPr>
        <w:t>б</w:t>
      </w:r>
      <w:r w:rsidRPr="006F453B">
        <w:rPr>
          <w:rFonts w:ascii="Verdana" w:hAnsi="Verdana"/>
        </w:rPr>
        <w:t>енефициера БФП са в размер по-голям от размера на одобрената и договорена БФП, той дължи на Агенцията полученото превишение на БФП.</w:t>
      </w:r>
    </w:p>
    <w:p w14:paraId="73BAEF7D" w14:textId="77777777" w:rsidR="00497409" w:rsidRPr="006F453B" w:rsidRDefault="008F1EE6" w:rsidP="007C62F8">
      <w:pPr>
        <w:pStyle w:val="1"/>
        <w:numPr>
          <w:ilvl w:val="0"/>
          <w:numId w:val="54"/>
        </w:numPr>
        <w:shd w:val="clear" w:color="auto" w:fill="auto"/>
        <w:tabs>
          <w:tab w:val="left" w:pos="466"/>
        </w:tabs>
        <w:spacing w:after="0" w:line="276" w:lineRule="auto"/>
        <w:ind w:left="20" w:right="20" w:firstLine="0"/>
        <w:rPr>
          <w:rFonts w:ascii="Verdana" w:hAnsi="Verdana"/>
        </w:rPr>
      </w:pPr>
      <w:r w:rsidRPr="006F453B">
        <w:rPr>
          <w:rFonts w:ascii="Verdana" w:hAnsi="Verdana"/>
        </w:rPr>
        <w:t>При отчитане на крайния резултат от проекта, в това число преди изготвяне обобщения финансов анализ от координатор-финансист, се извършва проверка за съответствие на крайния финансов резултат, независимо от финансовите резултати, установени за всеки отделен етап.</w:t>
      </w:r>
    </w:p>
    <w:p w14:paraId="658278F5" w14:textId="77777777" w:rsidR="00497409" w:rsidRPr="006F453B" w:rsidRDefault="008F1EE6" w:rsidP="007C62F8">
      <w:pPr>
        <w:pStyle w:val="1"/>
        <w:numPr>
          <w:ilvl w:val="0"/>
          <w:numId w:val="54"/>
        </w:numPr>
        <w:shd w:val="clear" w:color="auto" w:fill="auto"/>
        <w:tabs>
          <w:tab w:val="left" w:pos="418"/>
        </w:tabs>
        <w:spacing w:after="0" w:line="276" w:lineRule="auto"/>
        <w:ind w:left="20" w:right="20" w:firstLine="0"/>
        <w:rPr>
          <w:rFonts w:ascii="Verdana" w:hAnsi="Verdana"/>
        </w:rPr>
      </w:pPr>
      <w:r w:rsidRPr="006F453B">
        <w:rPr>
          <w:rFonts w:ascii="Verdana" w:hAnsi="Verdana"/>
        </w:rPr>
        <w:t>За начало на изпълнение на съответния проект се счита датата, от която влиза в сила сключеният договор по НИФ, освен в случаите когато с договора е уговорено друго.</w:t>
      </w:r>
    </w:p>
    <w:p w14:paraId="0FE797EB" w14:textId="77777777" w:rsidR="00C16404" w:rsidRPr="006F453B" w:rsidRDefault="00C16404" w:rsidP="007C62F8">
      <w:pPr>
        <w:pStyle w:val="30"/>
        <w:keepNext/>
        <w:keepLines/>
        <w:shd w:val="clear" w:color="auto" w:fill="auto"/>
        <w:spacing w:before="0" w:after="0" w:line="276" w:lineRule="auto"/>
        <w:ind w:left="20"/>
        <w:rPr>
          <w:rFonts w:ascii="Verdana" w:hAnsi="Verdana"/>
        </w:rPr>
      </w:pPr>
      <w:bookmarkStart w:id="12" w:name="bookmark11"/>
    </w:p>
    <w:p w14:paraId="5967343B" w14:textId="5ECA3F34" w:rsidR="00497409" w:rsidRPr="006F453B" w:rsidRDefault="00CE315C" w:rsidP="007C62F8">
      <w:pPr>
        <w:pStyle w:val="30"/>
        <w:keepNext/>
        <w:keepLines/>
        <w:shd w:val="clear" w:color="auto" w:fill="auto"/>
        <w:spacing w:before="0" w:after="0" w:line="276" w:lineRule="auto"/>
        <w:ind w:left="20"/>
        <w:rPr>
          <w:rFonts w:ascii="Verdana" w:hAnsi="Verdana"/>
        </w:rPr>
      </w:pPr>
      <w:r w:rsidRPr="006F453B">
        <w:rPr>
          <w:rFonts w:ascii="Verdana" w:hAnsi="Verdana"/>
          <w:b/>
        </w:rPr>
        <w:t>Чл. 68</w:t>
      </w:r>
      <w:r w:rsidR="008F1EE6" w:rsidRPr="006F453B">
        <w:rPr>
          <w:rFonts w:ascii="Verdana" w:hAnsi="Verdana"/>
          <w:b/>
        </w:rPr>
        <w:t>.</w:t>
      </w:r>
      <w:r w:rsidR="008F1EE6" w:rsidRPr="006F453B">
        <w:rPr>
          <w:rFonts w:ascii="Verdana" w:hAnsi="Verdana"/>
        </w:rPr>
        <w:t xml:space="preserve"> Надбавки</w:t>
      </w:r>
      <w:bookmarkEnd w:id="12"/>
    </w:p>
    <w:p w14:paraId="674BA47B" w14:textId="59A269EA" w:rsidR="00497409" w:rsidRPr="006F453B" w:rsidRDefault="008F1EE6" w:rsidP="007C62F8">
      <w:pPr>
        <w:pStyle w:val="1"/>
        <w:numPr>
          <w:ilvl w:val="0"/>
          <w:numId w:val="57"/>
        </w:numPr>
        <w:shd w:val="clear" w:color="auto" w:fill="auto"/>
        <w:tabs>
          <w:tab w:val="left" w:pos="442"/>
        </w:tabs>
        <w:spacing w:after="0" w:line="276" w:lineRule="auto"/>
        <w:ind w:left="20" w:right="20" w:firstLine="0"/>
        <w:rPr>
          <w:rFonts w:ascii="Verdana" w:hAnsi="Verdana"/>
        </w:rPr>
      </w:pPr>
      <w:r w:rsidRPr="006F453B">
        <w:rPr>
          <w:rFonts w:ascii="Verdana" w:hAnsi="Verdana"/>
        </w:rPr>
        <w:t>Установените интензитети на помощта за индустриални научни изследвания и експериментално развитие в проекти за научноизследователски и развойни дейности могат да бъдат завишени до максималния интензитет с надбавки, както следва за:</w:t>
      </w:r>
    </w:p>
    <w:p w14:paraId="46C610E5" w14:textId="77777777" w:rsidR="00CE315C" w:rsidRPr="006F453B" w:rsidRDefault="00CE315C" w:rsidP="007C62F8">
      <w:pPr>
        <w:pStyle w:val="1"/>
        <w:shd w:val="clear" w:color="auto" w:fill="auto"/>
        <w:tabs>
          <w:tab w:val="left" w:pos="442"/>
        </w:tabs>
        <w:spacing w:after="0" w:line="276" w:lineRule="auto"/>
        <w:ind w:left="20" w:right="20" w:firstLine="0"/>
        <w:rPr>
          <w:rFonts w:ascii="Verdana" w:hAnsi="Verdana"/>
        </w:rPr>
      </w:pPr>
    </w:p>
    <w:p w14:paraId="5BF1F5D9" w14:textId="65CEED4F" w:rsidR="00497409" w:rsidRPr="006F453B" w:rsidRDefault="00CE315C" w:rsidP="007C62F8">
      <w:pPr>
        <w:pStyle w:val="30"/>
        <w:keepNext/>
        <w:keepLines/>
        <w:numPr>
          <w:ilvl w:val="0"/>
          <w:numId w:val="58"/>
        </w:numPr>
        <w:shd w:val="clear" w:color="auto" w:fill="auto"/>
        <w:tabs>
          <w:tab w:val="left" w:pos="1090"/>
        </w:tabs>
        <w:spacing w:before="0" w:after="0" w:line="276" w:lineRule="auto"/>
        <w:ind w:left="743"/>
        <w:rPr>
          <w:rFonts w:ascii="Verdana" w:hAnsi="Verdana"/>
        </w:rPr>
      </w:pPr>
      <w:bookmarkStart w:id="13" w:name="bookmark12"/>
      <w:r w:rsidRPr="006F453B">
        <w:rPr>
          <w:rFonts w:ascii="Verdana" w:hAnsi="Verdana"/>
        </w:rPr>
        <w:t>Микро/м</w:t>
      </w:r>
      <w:r w:rsidR="008F1EE6" w:rsidRPr="006F453B">
        <w:rPr>
          <w:rFonts w:ascii="Verdana" w:hAnsi="Verdana"/>
        </w:rPr>
        <w:t>алко предприятие;</w:t>
      </w:r>
      <w:bookmarkEnd w:id="13"/>
    </w:p>
    <w:p w14:paraId="6C7166A3" w14:textId="77777777" w:rsidR="00497409" w:rsidRPr="006F453B" w:rsidRDefault="008F1EE6" w:rsidP="007C62F8">
      <w:pPr>
        <w:pStyle w:val="30"/>
        <w:keepNext/>
        <w:keepLines/>
        <w:numPr>
          <w:ilvl w:val="0"/>
          <w:numId w:val="58"/>
        </w:numPr>
        <w:shd w:val="clear" w:color="auto" w:fill="auto"/>
        <w:tabs>
          <w:tab w:val="left" w:pos="1090"/>
        </w:tabs>
        <w:spacing w:before="0" w:after="0" w:line="276" w:lineRule="auto"/>
        <w:ind w:left="743"/>
        <w:rPr>
          <w:rFonts w:ascii="Verdana" w:hAnsi="Verdana"/>
        </w:rPr>
      </w:pPr>
      <w:bookmarkStart w:id="14" w:name="bookmark13"/>
      <w:r w:rsidRPr="006F453B">
        <w:rPr>
          <w:rFonts w:ascii="Verdana" w:hAnsi="Verdana"/>
        </w:rPr>
        <w:t>Средно предприятие;</w:t>
      </w:r>
      <w:bookmarkEnd w:id="14"/>
    </w:p>
    <w:p w14:paraId="557B6F21" w14:textId="5DA811D4" w:rsidR="00497409" w:rsidRPr="006F453B" w:rsidRDefault="008F1EE6" w:rsidP="007C62F8">
      <w:pPr>
        <w:pStyle w:val="30"/>
        <w:keepNext/>
        <w:keepLines/>
        <w:numPr>
          <w:ilvl w:val="0"/>
          <w:numId w:val="58"/>
        </w:numPr>
        <w:shd w:val="clear" w:color="auto" w:fill="auto"/>
        <w:tabs>
          <w:tab w:val="left" w:pos="1105"/>
        </w:tabs>
        <w:spacing w:before="0" w:after="0" w:line="276" w:lineRule="auto"/>
        <w:ind w:left="743"/>
        <w:rPr>
          <w:rFonts w:ascii="Verdana" w:hAnsi="Verdana"/>
        </w:rPr>
      </w:pPr>
      <w:bookmarkStart w:id="15" w:name="bookmark14"/>
      <w:r w:rsidRPr="006F453B">
        <w:rPr>
          <w:rFonts w:ascii="Verdana" w:hAnsi="Verdana"/>
        </w:rPr>
        <w:t>При наличие на ефективно сътрудничество</w:t>
      </w:r>
      <w:bookmarkEnd w:id="15"/>
    </w:p>
    <w:p w14:paraId="7B631ED3" w14:textId="3CE81AF0" w:rsidR="00497409" w:rsidRPr="006F453B" w:rsidRDefault="008F1EE6" w:rsidP="007C62F8">
      <w:pPr>
        <w:pStyle w:val="1"/>
        <w:numPr>
          <w:ilvl w:val="0"/>
          <w:numId w:val="57"/>
        </w:numPr>
        <w:shd w:val="clear" w:color="auto" w:fill="auto"/>
        <w:tabs>
          <w:tab w:val="left" w:pos="442"/>
        </w:tabs>
        <w:spacing w:after="0" w:line="276" w:lineRule="auto"/>
        <w:ind w:left="20" w:right="20" w:firstLine="0"/>
        <w:rPr>
          <w:rFonts w:ascii="Verdana" w:hAnsi="Verdana"/>
        </w:rPr>
      </w:pPr>
      <w:r w:rsidRPr="006F453B">
        <w:rPr>
          <w:rFonts w:ascii="Verdana" w:hAnsi="Verdana"/>
        </w:rPr>
        <w:t xml:space="preserve">Надбавката за </w:t>
      </w:r>
      <w:r w:rsidR="00CE315C" w:rsidRPr="006F453B">
        <w:rPr>
          <w:rFonts w:ascii="Verdana" w:hAnsi="Verdana"/>
        </w:rPr>
        <w:t>микро/</w:t>
      </w:r>
      <w:r w:rsidRPr="006F453B">
        <w:rPr>
          <w:rFonts w:ascii="Verdana" w:hAnsi="Verdana"/>
        </w:rPr>
        <w:t xml:space="preserve">малко или средно предприятие, ако е договорена в бюджета на съответния участник се отчита с отчета за последен етап от изпълнение на проекта. Същата се изчислява и изплаща с обобщения финансов анализ. Базата за изчисляване на надбавката за МСП са съответно одобрените с обобщения финансов анализ, допустими разходи за индустриални научни изследвания и експериментално развитие в рамките на целия проект. Планираната в бюджета на проекта надбавка за </w:t>
      </w:r>
      <w:r w:rsidR="00CE315C" w:rsidRPr="006F453B">
        <w:rPr>
          <w:rFonts w:ascii="Verdana" w:hAnsi="Verdana"/>
        </w:rPr>
        <w:t>микро/</w:t>
      </w:r>
      <w:r w:rsidRPr="006F453B">
        <w:rPr>
          <w:rFonts w:ascii="Verdana" w:hAnsi="Verdana"/>
        </w:rPr>
        <w:t xml:space="preserve">малко или средно предприятие за бенефициера/координатора/партньора- предприятие се изплаща само ако бенефициерът/координаторът/ партньорът-предприятие имат статут на </w:t>
      </w:r>
      <w:r w:rsidR="00CE315C" w:rsidRPr="006F453B">
        <w:rPr>
          <w:rFonts w:ascii="Verdana" w:hAnsi="Verdana"/>
        </w:rPr>
        <w:t>микро/</w:t>
      </w:r>
      <w:r w:rsidRPr="006F453B">
        <w:rPr>
          <w:rFonts w:ascii="Verdana" w:hAnsi="Verdana"/>
        </w:rPr>
        <w:t xml:space="preserve">малко или средно предприятие към датата на приключване на последния етап от проекта. Статутът на предприятието се определя след проверка на представената от бенефициера/координатора/партньора-предприятие декларация за обстоятелствата по чл. 3 и чл. 4 от ЗМСП (и справка за обобщени параметри на предприятието в случай на свързаност и/или партньорство). Декларацията се подава за предходната година към деня на изтичане на последния етап от проекта. Ако предприятието е променило статута си от </w:t>
      </w:r>
      <w:r w:rsidR="00CE315C" w:rsidRPr="006F453B">
        <w:rPr>
          <w:rFonts w:ascii="Verdana" w:hAnsi="Verdana"/>
        </w:rPr>
        <w:t>микро/</w:t>
      </w:r>
      <w:r w:rsidRPr="006F453B">
        <w:rPr>
          <w:rFonts w:ascii="Verdana" w:hAnsi="Verdana"/>
        </w:rPr>
        <w:t xml:space="preserve">малко на средно, </w:t>
      </w:r>
      <w:r w:rsidRPr="006F453B">
        <w:rPr>
          <w:rFonts w:ascii="Verdana" w:hAnsi="Verdana"/>
        </w:rPr>
        <w:lastRenderedPageBreak/>
        <w:t>изплаща се надбавка за средно предприятие. Ако предприятието е променило статута си от средно на малко</w:t>
      </w:r>
      <w:r w:rsidR="00CE315C" w:rsidRPr="006F453B">
        <w:rPr>
          <w:rFonts w:ascii="Verdana" w:hAnsi="Verdana"/>
        </w:rPr>
        <w:t>/микро</w:t>
      </w:r>
      <w:r w:rsidRPr="006F453B">
        <w:rPr>
          <w:rFonts w:ascii="Verdana" w:hAnsi="Verdana"/>
        </w:rPr>
        <w:t>, изплаща се надбавка за средно предприятие. Ако предприятието е променило статута си от средно/малко</w:t>
      </w:r>
      <w:r w:rsidR="00CE315C" w:rsidRPr="006F453B">
        <w:rPr>
          <w:rFonts w:ascii="Verdana" w:hAnsi="Verdana"/>
        </w:rPr>
        <w:t>/микро</w:t>
      </w:r>
      <w:r w:rsidRPr="006F453B">
        <w:rPr>
          <w:rFonts w:ascii="Verdana" w:hAnsi="Verdana"/>
        </w:rPr>
        <w:t xml:space="preserve"> на голямо, не се изплаща надбавката за средно/малко</w:t>
      </w:r>
      <w:r w:rsidR="00CE315C" w:rsidRPr="006F453B">
        <w:rPr>
          <w:rFonts w:ascii="Verdana" w:hAnsi="Verdana"/>
        </w:rPr>
        <w:t xml:space="preserve">/микро </w:t>
      </w:r>
      <w:r w:rsidRPr="006F453B">
        <w:rPr>
          <w:rFonts w:ascii="Verdana" w:hAnsi="Verdana"/>
        </w:rPr>
        <w:t>предприятие. За тази цел и във връзка с определяне статута на предприятията, Агенцията извършва проверка на статута на предприятията, за които в бюджета на проекта е предвидена надбавка за малко или средно предприятие.</w:t>
      </w:r>
    </w:p>
    <w:p w14:paraId="24A27CB1" w14:textId="44F023F8" w:rsidR="00497409" w:rsidRPr="006F453B" w:rsidRDefault="008F1EE6" w:rsidP="007C62F8">
      <w:pPr>
        <w:pStyle w:val="1"/>
        <w:numPr>
          <w:ilvl w:val="0"/>
          <w:numId w:val="57"/>
        </w:numPr>
        <w:shd w:val="clear" w:color="auto" w:fill="auto"/>
        <w:tabs>
          <w:tab w:val="left" w:pos="500"/>
        </w:tabs>
        <w:spacing w:after="0" w:line="276" w:lineRule="auto"/>
        <w:ind w:left="20" w:right="20" w:firstLine="0"/>
        <w:rPr>
          <w:rFonts w:ascii="Verdana" w:hAnsi="Verdana"/>
        </w:rPr>
      </w:pPr>
      <w:r w:rsidRPr="006F453B">
        <w:rPr>
          <w:rFonts w:ascii="Verdana" w:hAnsi="Verdana"/>
        </w:rPr>
        <w:t xml:space="preserve">В случаите когато в бюджета на отделен </w:t>
      </w:r>
      <w:r w:rsidR="0060738B" w:rsidRPr="006F453B">
        <w:rPr>
          <w:rFonts w:ascii="Verdana" w:hAnsi="Verdana"/>
        </w:rPr>
        <w:t>б</w:t>
      </w:r>
      <w:r w:rsidRPr="006F453B">
        <w:rPr>
          <w:rFonts w:ascii="Verdana" w:hAnsi="Verdana"/>
        </w:rPr>
        <w:t xml:space="preserve">енефициер и/или </w:t>
      </w:r>
      <w:r w:rsidR="0060738B" w:rsidRPr="006F453B">
        <w:rPr>
          <w:rFonts w:ascii="Verdana" w:hAnsi="Verdana"/>
        </w:rPr>
        <w:t>п</w:t>
      </w:r>
      <w:r w:rsidRPr="006F453B">
        <w:rPr>
          <w:rFonts w:ascii="Verdana" w:hAnsi="Verdana"/>
        </w:rPr>
        <w:t xml:space="preserve">артньор/и е договорена надбавка за </w:t>
      </w:r>
      <w:r w:rsidR="00CE315C" w:rsidRPr="006F453B">
        <w:rPr>
          <w:rFonts w:ascii="Verdana" w:hAnsi="Verdana"/>
        </w:rPr>
        <w:t>микро/</w:t>
      </w:r>
      <w:r w:rsidRPr="006F453B">
        <w:rPr>
          <w:rFonts w:ascii="Verdana" w:hAnsi="Verdana"/>
        </w:rPr>
        <w:t xml:space="preserve">малко или средно предприятие, същата задължително следва да се заяви в </w:t>
      </w:r>
      <w:r w:rsidR="0060738B" w:rsidRPr="006F453B">
        <w:rPr>
          <w:rFonts w:ascii="Verdana" w:hAnsi="Verdana"/>
        </w:rPr>
        <w:t>о</w:t>
      </w:r>
      <w:r w:rsidRPr="006F453B">
        <w:rPr>
          <w:rFonts w:ascii="Verdana" w:hAnsi="Verdana"/>
        </w:rPr>
        <w:t xml:space="preserve">тчета за изпълнение на бюджета на проекта за научноизследователски и развойни дейности за </w:t>
      </w:r>
      <w:r w:rsidRPr="006F453B">
        <w:rPr>
          <w:rFonts w:ascii="Verdana" w:hAnsi="Verdana"/>
          <w:b/>
        </w:rPr>
        <w:t>последен етап</w:t>
      </w:r>
      <w:r w:rsidRPr="006F453B">
        <w:rPr>
          <w:rFonts w:ascii="Verdana" w:hAnsi="Verdana"/>
        </w:rPr>
        <w:t xml:space="preserve"> (Приложение 8.0) и в </w:t>
      </w:r>
      <w:r w:rsidR="0060738B" w:rsidRPr="006F453B">
        <w:rPr>
          <w:rFonts w:ascii="Verdana" w:hAnsi="Verdana"/>
        </w:rPr>
        <w:t>к</w:t>
      </w:r>
      <w:r w:rsidRPr="006F453B">
        <w:rPr>
          <w:rFonts w:ascii="Verdana" w:hAnsi="Verdana"/>
        </w:rPr>
        <w:t>онсолидирания финансов отчет на проекта за научноизследователски развойни дейности (Приложение 8.6).</w:t>
      </w:r>
    </w:p>
    <w:p w14:paraId="0896457B" w14:textId="44E19460" w:rsidR="00497409" w:rsidRPr="006F453B" w:rsidRDefault="008F1EE6" w:rsidP="007C62F8">
      <w:pPr>
        <w:pStyle w:val="1"/>
        <w:numPr>
          <w:ilvl w:val="0"/>
          <w:numId w:val="57"/>
        </w:numPr>
        <w:shd w:val="clear" w:color="auto" w:fill="auto"/>
        <w:tabs>
          <w:tab w:val="left" w:pos="447"/>
        </w:tabs>
        <w:spacing w:after="0" w:line="276" w:lineRule="auto"/>
        <w:ind w:left="20" w:right="20" w:firstLine="0"/>
        <w:rPr>
          <w:rFonts w:ascii="Verdana" w:hAnsi="Verdana"/>
        </w:rPr>
      </w:pPr>
      <w:r w:rsidRPr="006F453B">
        <w:rPr>
          <w:rFonts w:ascii="Verdana" w:hAnsi="Verdana"/>
        </w:rPr>
        <w:t>Надбавката за ефективно сътрудничество в обхвата на определението в чл.</w:t>
      </w:r>
      <w:r w:rsidR="00F36AAB" w:rsidRPr="006F453B">
        <w:rPr>
          <w:rFonts w:ascii="Verdana" w:hAnsi="Verdana"/>
        </w:rPr>
        <w:t xml:space="preserve"> </w:t>
      </w:r>
      <w:r w:rsidRPr="006F453B">
        <w:rPr>
          <w:rFonts w:ascii="Verdana" w:hAnsi="Verdana"/>
        </w:rPr>
        <w:t>23, ал.</w:t>
      </w:r>
      <w:r w:rsidR="00F36AAB" w:rsidRPr="006F453B">
        <w:rPr>
          <w:rFonts w:ascii="Verdana" w:hAnsi="Verdana"/>
        </w:rPr>
        <w:t xml:space="preserve"> 1</w:t>
      </w:r>
      <w:r w:rsidRPr="006F453B">
        <w:rPr>
          <w:rFonts w:ascii="Verdana" w:hAnsi="Verdana"/>
        </w:rPr>
        <w:t>, т.</w:t>
      </w:r>
      <w:r w:rsidR="00F36AAB" w:rsidRPr="006F453B">
        <w:rPr>
          <w:rFonts w:ascii="Verdana" w:hAnsi="Verdana"/>
        </w:rPr>
        <w:t xml:space="preserve"> а и т. б</w:t>
      </w:r>
      <w:r w:rsidRPr="006F453B">
        <w:rPr>
          <w:rFonts w:ascii="Verdana" w:hAnsi="Verdana"/>
        </w:rPr>
        <w:t xml:space="preserve"> от ПУСНИФ, ако е договорена в бюджета на съответния участник, се заявява при отчитане на последния етап от проекта с цялата сума по бюджет в </w:t>
      </w:r>
      <w:r w:rsidR="0060738B" w:rsidRPr="006F453B">
        <w:rPr>
          <w:rFonts w:ascii="Verdana" w:hAnsi="Verdana"/>
        </w:rPr>
        <w:t>о</w:t>
      </w:r>
      <w:r w:rsidRPr="006F453B">
        <w:rPr>
          <w:rFonts w:ascii="Verdana" w:hAnsi="Verdana"/>
        </w:rPr>
        <w:t xml:space="preserve">тчета за изпълнение на бюджета на НИРП (Приложение № 8.0) и в </w:t>
      </w:r>
      <w:r w:rsidR="0060738B" w:rsidRPr="006F453B">
        <w:rPr>
          <w:rFonts w:ascii="Verdana" w:hAnsi="Verdana"/>
        </w:rPr>
        <w:t>к</w:t>
      </w:r>
      <w:r w:rsidRPr="006F453B">
        <w:rPr>
          <w:rFonts w:ascii="Verdana" w:hAnsi="Verdana"/>
        </w:rPr>
        <w:t>онсолидирания финансов отчет на НИРП (Приложение № 8.6). Същата се изчислява и изплаща с обобщения финансов анализ. Базата за изчисляване на надбавката са съответно одобрените с обобщения финансов анализ, допустими разходи за индустриални научни изследвания и експериментално развитие в рамките на целия проект.</w:t>
      </w:r>
    </w:p>
    <w:p w14:paraId="07F4357C" w14:textId="77777777" w:rsidR="00497409" w:rsidRPr="006F453B" w:rsidRDefault="008F1EE6" w:rsidP="007C62F8">
      <w:pPr>
        <w:pStyle w:val="1"/>
        <w:numPr>
          <w:ilvl w:val="1"/>
          <w:numId w:val="57"/>
        </w:numPr>
        <w:shd w:val="clear" w:color="auto" w:fill="auto"/>
        <w:tabs>
          <w:tab w:val="left" w:pos="1152"/>
        </w:tabs>
        <w:spacing w:after="0" w:line="276" w:lineRule="auto"/>
        <w:ind w:left="720" w:right="20" w:firstLine="0"/>
        <w:rPr>
          <w:rFonts w:ascii="Verdana" w:hAnsi="Verdana"/>
        </w:rPr>
      </w:pPr>
      <w:r w:rsidRPr="006F453B">
        <w:rPr>
          <w:rFonts w:ascii="Verdana" w:hAnsi="Verdana"/>
        </w:rPr>
        <w:t>В случаите когато съответния участник е малко предприятие, надбавката за ефективно сътрудничество в индустриални научни изследвания се изчислява до размера на максималния интензитет на помощта - 80%.</w:t>
      </w:r>
    </w:p>
    <w:p w14:paraId="3EB4998F" w14:textId="77777777" w:rsidR="00497409" w:rsidRPr="006F453B" w:rsidRDefault="008F1EE6" w:rsidP="007C62F8">
      <w:pPr>
        <w:pStyle w:val="1"/>
        <w:numPr>
          <w:ilvl w:val="1"/>
          <w:numId w:val="57"/>
        </w:numPr>
        <w:shd w:val="clear" w:color="auto" w:fill="auto"/>
        <w:tabs>
          <w:tab w:val="left" w:pos="1147"/>
        </w:tabs>
        <w:spacing w:after="0" w:line="276" w:lineRule="auto"/>
        <w:ind w:left="720" w:right="20" w:firstLine="0"/>
        <w:rPr>
          <w:rFonts w:ascii="Verdana" w:hAnsi="Verdana"/>
        </w:rPr>
      </w:pPr>
      <w:r w:rsidRPr="006F453B">
        <w:rPr>
          <w:rFonts w:ascii="Verdana" w:hAnsi="Verdana"/>
        </w:rPr>
        <w:t>След записване на окончателно одобрените разходите за целия проект в обобщения финансов анализ, съответният финансист изчислява надбавката за ефективно сътрудничество и я записва в обобщения финансов анализ, колона „Ефективно сътрудничество".</w:t>
      </w:r>
    </w:p>
    <w:p w14:paraId="3173CFAD" w14:textId="77777777" w:rsidR="00497409" w:rsidRPr="006F453B" w:rsidRDefault="008F1EE6" w:rsidP="007C62F8">
      <w:pPr>
        <w:pStyle w:val="1"/>
        <w:numPr>
          <w:ilvl w:val="0"/>
          <w:numId w:val="57"/>
        </w:numPr>
        <w:shd w:val="clear" w:color="auto" w:fill="auto"/>
        <w:tabs>
          <w:tab w:val="left" w:pos="447"/>
        </w:tabs>
        <w:spacing w:after="0" w:line="276" w:lineRule="auto"/>
        <w:ind w:left="20" w:right="20" w:firstLine="0"/>
        <w:rPr>
          <w:rFonts w:ascii="Verdana" w:hAnsi="Verdana"/>
        </w:rPr>
      </w:pPr>
      <w:r w:rsidRPr="006F453B">
        <w:rPr>
          <w:rFonts w:ascii="Verdana" w:hAnsi="Verdana"/>
        </w:rPr>
        <w:t xml:space="preserve">Ако в бюджета на проекта е предвидена надбавка за ефективно сътрудничество между предприятия-партньори по изпълнението на проекта, предприятията (включително големите предприятия), за които е начислена надбавка за ефективно сътрудничество не следва да поддържат помежду си отношения на свързани предприятия или предприятия-партньори по смисъла на Регламент 651/2014 г. В тази връзка сътрудничещите си малки и средни предприятия ежегодно представят декларация за обстоятелствата по чл. 3 и чл. 4 от ЗМСП (и справка за обобщени параметри на предприятието в случай на свързаност и/или партньорство). При приключване на проекта сътрудничещите си малки и средни предприятия представят декларация за обстоятелствата по чл. 3 и чл. 4 от ЗМСП за предходната година към деня на изтичане на последния етап от проекта. Големите предприятия представят ежегодно за предходната година: Книга за акционерите - приложимо за акционерните дружества с поименни акции; Книга за акционерите и устав - приложимо за командитните дружества с акции; Справка за разпределение капитала на дружеството - приложимо за акционерните дружества; Устав - приложимо за кооперациите; Дружествен договор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 При приключване на проекта големите предприятия представят документите по предходното изречение за предходната година към деня на изтичане на последния етап от проекта. При приключване на проекта сътрудничещите си малки и средни предприятия представят декларация за обстоятелствата по чл. 3 и чл. 4 от ЗМСП за предходната година към деня на изтичане на последния етап от проекта. Агенцията извършва проверка дали сътрудничещите </w:t>
      </w:r>
      <w:r w:rsidRPr="006F453B">
        <w:rPr>
          <w:rFonts w:ascii="Verdana" w:hAnsi="Verdana"/>
        </w:rPr>
        <w:lastRenderedPageBreak/>
        <w:t>предприятия поддържат отношения помежду си отношения на свързани предприятия или предприятия-партньори по смисъла на Регламент 651/2014 г. За всяка от годините, за които е подадена декларацията/подадени документите от големите предприятия, сътрудничещите си предприятия не следва да поддържат помежду си отношения на свързани предприятия или предприятия- партньори по смисъла на Регламент 651/2014 г. Ако сътрудничещите си предприятия поддържат отношения на свързани предприятия или предприятия-партньори по смисъла на Регламент 651/2014 г., предвидената в бюджета на проекта надбавка за ефективно сътрудничеството между тях не се изплаща. Ако сътрудничещи си предприятия, които поддържат отношения на свързани предприятия или предприятия-партньори по смисъла на Регламент 651/2014 г., си сътрудничат и с друго предприятие, независимо от тях и/или с организация за научни изследвания и разпространение на знания, то предвидената в бюджета на проекта надбавка за ефективно сътрудничеството се изплаща.</w:t>
      </w:r>
    </w:p>
    <w:p w14:paraId="3F16AEB5" w14:textId="77777777" w:rsidR="00C16404" w:rsidRPr="006F453B" w:rsidRDefault="00C16404" w:rsidP="007C62F8">
      <w:pPr>
        <w:pStyle w:val="30"/>
        <w:keepNext/>
        <w:keepLines/>
        <w:shd w:val="clear" w:color="auto" w:fill="auto"/>
        <w:spacing w:before="0" w:after="0" w:line="276" w:lineRule="auto"/>
        <w:ind w:left="20"/>
        <w:rPr>
          <w:rFonts w:ascii="Verdana" w:hAnsi="Verdana"/>
        </w:rPr>
      </w:pPr>
      <w:bookmarkStart w:id="16" w:name="bookmark15"/>
    </w:p>
    <w:p w14:paraId="42F2F9B0" w14:textId="56E4DF81" w:rsidR="00497409" w:rsidRPr="006F453B" w:rsidRDefault="00CE315C" w:rsidP="007C62F8">
      <w:pPr>
        <w:pStyle w:val="30"/>
        <w:keepNext/>
        <w:keepLines/>
        <w:shd w:val="clear" w:color="auto" w:fill="auto"/>
        <w:spacing w:before="0" w:after="0" w:line="276" w:lineRule="auto"/>
        <w:ind w:left="20"/>
        <w:rPr>
          <w:rFonts w:ascii="Verdana" w:hAnsi="Verdana"/>
          <w:b/>
        </w:rPr>
      </w:pPr>
      <w:r w:rsidRPr="006F453B">
        <w:rPr>
          <w:rFonts w:ascii="Verdana" w:hAnsi="Verdana"/>
          <w:b/>
        </w:rPr>
        <w:t>Чл. 69</w:t>
      </w:r>
      <w:r w:rsidR="008F1EE6" w:rsidRPr="006F453B">
        <w:rPr>
          <w:rFonts w:ascii="Verdana" w:hAnsi="Verdana"/>
          <w:b/>
        </w:rPr>
        <w:t>. Отчитане на разходите за труд на заетия персонал</w:t>
      </w:r>
      <w:bookmarkEnd w:id="16"/>
    </w:p>
    <w:p w14:paraId="7E61A69B" w14:textId="77777777" w:rsidR="00497409" w:rsidRPr="006F453B" w:rsidRDefault="008F1EE6" w:rsidP="007C62F8">
      <w:pPr>
        <w:pStyle w:val="1"/>
        <w:shd w:val="clear" w:color="auto" w:fill="auto"/>
        <w:spacing w:after="0" w:line="276" w:lineRule="auto"/>
        <w:ind w:left="20" w:right="20" w:firstLine="0"/>
        <w:rPr>
          <w:rFonts w:ascii="Verdana" w:hAnsi="Verdana"/>
        </w:rPr>
      </w:pPr>
      <w:r w:rsidRPr="006F453B">
        <w:rPr>
          <w:rFonts w:ascii="Verdana" w:hAnsi="Verdana"/>
        </w:rPr>
        <w:t>Допустими за финансиране са разходите за труд на персонала, който е пряко ангажиран в реализация на дейностите по проекта.</w:t>
      </w:r>
    </w:p>
    <w:p w14:paraId="03418811" w14:textId="77777777" w:rsidR="00497409" w:rsidRPr="006F453B" w:rsidRDefault="008F1EE6" w:rsidP="007C62F8">
      <w:pPr>
        <w:pStyle w:val="30"/>
        <w:keepNext/>
        <w:keepLines/>
        <w:numPr>
          <w:ilvl w:val="0"/>
          <w:numId w:val="59"/>
        </w:numPr>
        <w:shd w:val="clear" w:color="auto" w:fill="auto"/>
        <w:tabs>
          <w:tab w:val="left" w:pos="390"/>
        </w:tabs>
        <w:spacing w:before="0" w:after="0" w:line="276" w:lineRule="auto"/>
        <w:ind w:left="20"/>
        <w:rPr>
          <w:rFonts w:ascii="Verdana" w:hAnsi="Verdana"/>
        </w:rPr>
      </w:pPr>
      <w:bookmarkStart w:id="17" w:name="bookmark16"/>
      <w:r w:rsidRPr="006F453B">
        <w:rPr>
          <w:rFonts w:ascii="Verdana" w:hAnsi="Verdana"/>
        </w:rPr>
        <w:t>Общи положения:</w:t>
      </w:r>
      <w:bookmarkEnd w:id="17"/>
    </w:p>
    <w:p w14:paraId="040D9C1E" w14:textId="77777777" w:rsidR="00497409" w:rsidRPr="006F453B" w:rsidRDefault="008F1EE6" w:rsidP="007C62F8">
      <w:pPr>
        <w:pStyle w:val="1"/>
        <w:numPr>
          <w:ilvl w:val="0"/>
          <w:numId w:val="60"/>
        </w:numPr>
        <w:shd w:val="clear" w:color="auto" w:fill="auto"/>
        <w:tabs>
          <w:tab w:val="left" w:pos="750"/>
        </w:tabs>
        <w:spacing w:after="0" w:line="276" w:lineRule="auto"/>
        <w:ind w:left="743" w:right="20" w:hanging="340"/>
        <w:rPr>
          <w:rFonts w:ascii="Verdana" w:hAnsi="Verdana"/>
        </w:rPr>
      </w:pPr>
      <w:r w:rsidRPr="006F453B">
        <w:rPr>
          <w:rFonts w:ascii="Verdana" w:hAnsi="Verdana"/>
        </w:rPr>
        <w:t>Разходите за персонал се изчисляват на база брутно трудово възнаграждение по трудов договор, по допълнителен трудов договор на персонала, по дневна ставка и по договор за управление.</w:t>
      </w:r>
    </w:p>
    <w:p w14:paraId="192AD743" w14:textId="2E91C979" w:rsidR="00497409" w:rsidRPr="006F453B" w:rsidRDefault="008F1EE6" w:rsidP="007C62F8">
      <w:pPr>
        <w:pStyle w:val="1"/>
        <w:numPr>
          <w:ilvl w:val="0"/>
          <w:numId w:val="60"/>
        </w:numPr>
        <w:shd w:val="clear" w:color="auto" w:fill="auto"/>
        <w:tabs>
          <w:tab w:val="left" w:pos="741"/>
        </w:tabs>
        <w:spacing w:after="0" w:line="276" w:lineRule="auto"/>
        <w:ind w:left="743" w:right="20" w:hanging="340"/>
        <w:rPr>
          <w:rFonts w:ascii="Verdana" w:hAnsi="Verdana"/>
        </w:rPr>
      </w:pPr>
      <w:r w:rsidRPr="006F453B">
        <w:rPr>
          <w:rFonts w:ascii="Verdana" w:hAnsi="Verdana"/>
        </w:rPr>
        <w:t>Допустими са разходите за възнаграждения за персонал, който е нает по трудово правоотношение, като договорената ставка по бюджет се отнася за 8</w:t>
      </w:r>
      <w:r w:rsidR="00B01158" w:rsidRPr="006F453B">
        <w:rPr>
          <w:rFonts w:ascii="Verdana" w:hAnsi="Verdana"/>
        </w:rPr>
        <w:t xml:space="preserve"> часова заетост на персонала</w:t>
      </w:r>
    </w:p>
    <w:p w14:paraId="1B90DDD4" w14:textId="40463063" w:rsidR="00FE5377" w:rsidRPr="006F453B" w:rsidRDefault="00FE5377">
      <w:pPr>
        <w:rPr>
          <w:rFonts w:ascii="Verdana" w:hAnsi="Verdana"/>
        </w:rPr>
      </w:pPr>
      <w:r w:rsidRPr="006F453B">
        <w:rPr>
          <w:rFonts w:ascii="Verdana" w:hAnsi="Verdana"/>
        </w:rPr>
        <w:t>ч.</w:t>
      </w:r>
    </w:p>
    <w:p w14:paraId="1F9AD6F6" w14:textId="6E7AF0A8" w:rsidR="00497409" w:rsidRPr="006F453B" w:rsidRDefault="008F1EE6" w:rsidP="007C62F8">
      <w:pPr>
        <w:pStyle w:val="1"/>
        <w:numPr>
          <w:ilvl w:val="0"/>
          <w:numId w:val="60"/>
        </w:numPr>
        <w:shd w:val="clear" w:color="auto" w:fill="auto"/>
        <w:tabs>
          <w:tab w:val="left" w:pos="760"/>
        </w:tabs>
        <w:spacing w:after="0" w:line="276" w:lineRule="auto"/>
        <w:ind w:left="743" w:right="20" w:hanging="340"/>
        <w:rPr>
          <w:rFonts w:ascii="Verdana" w:hAnsi="Verdana"/>
        </w:rPr>
      </w:pPr>
      <w:r w:rsidRPr="006F453B">
        <w:rPr>
          <w:rFonts w:ascii="Verdana" w:hAnsi="Verdana"/>
        </w:rPr>
        <w:t>В случаите когато работник участва в проекта на непълен работен ден, при отчитане - отработените часове, следва да бъдат превърнати в отработени дни, като общия</w:t>
      </w:r>
      <w:r w:rsidR="0060738B" w:rsidRPr="006F453B">
        <w:rPr>
          <w:rFonts w:ascii="Verdana" w:hAnsi="Verdana"/>
        </w:rPr>
        <w:t>т</w:t>
      </w:r>
      <w:r w:rsidRPr="006F453B">
        <w:rPr>
          <w:rFonts w:ascii="Verdana" w:hAnsi="Verdana"/>
        </w:rPr>
        <w:t xml:space="preserve"> брой на отработените часове се разделя на обичайната продължителност на работния ден</w:t>
      </w:r>
      <w:r w:rsidR="0060738B" w:rsidRPr="006F453B">
        <w:rPr>
          <w:rFonts w:ascii="Verdana" w:hAnsi="Verdana"/>
        </w:rPr>
        <w:t xml:space="preserve"> – 8 часа</w:t>
      </w:r>
      <w:r w:rsidRPr="006F453B">
        <w:rPr>
          <w:rFonts w:ascii="Verdana" w:hAnsi="Verdana"/>
        </w:rPr>
        <w:t>.</w:t>
      </w:r>
    </w:p>
    <w:p w14:paraId="12355B66" w14:textId="77777777" w:rsidR="00497409" w:rsidRPr="006F453B" w:rsidRDefault="008F1EE6" w:rsidP="007C62F8">
      <w:pPr>
        <w:pStyle w:val="1"/>
        <w:numPr>
          <w:ilvl w:val="0"/>
          <w:numId w:val="60"/>
        </w:numPr>
        <w:shd w:val="clear" w:color="auto" w:fill="auto"/>
        <w:tabs>
          <w:tab w:val="left" w:pos="737"/>
        </w:tabs>
        <w:spacing w:after="0" w:line="276" w:lineRule="auto"/>
        <w:ind w:left="743" w:right="20" w:hanging="440"/>
        <w:rPr>
          <w:rFonts w:ascii="Verdana" w:hAnsi="Verdana"/>
        </w:rPr>
      </w:pPr>
      <w:r w:rsidRPr="006F453B">
        <w:rPr>
          <w:rFonts w:ascii="Verdana" w:hAnsi="Verdana"/>
        </w:rPr>
        <w:t>Разходите за персонал следва да съответстват на действителните възнаграждения плюс разходите за социално и здравно осигуряване за сметка на осигурителя. Разходите за персонал не трябва да надвишават планираните такива в бюджета на проекта. В отчетените дневни ставки, в Обобщената справка за разходи за персонал (Приложение 8.1.1), следва да бъдат включени и изплатените разходи за социално и здравно осигуряване за сметка на осигурителя.</w:t>
      </w:r>
    </w:p>
    <w:p w14:paraId="2400007B" w14:textId="66B4FB36" w:rsidR="00497409" w:rsidRPr="006F453B" w:rsidRDefault="008F1EE6" w:rsidP="007C62F8">
      <w:pPr>
        <w:pStyle w:val="1"/>
        <w:numPr>
          <w:ilvl w:val="0"/>
          <w:numId w:val="59"/>
        </w:numPr>
        <w:shd w:val="clear" w:color="auto" w:fill="auto"/>
        <w:tabs>
          <w:tab w:val="left" w:pos="495"/>
        </w:tabs>
        <w:spacing w:after="0" w:line="276" w:lineRule="auto"/>
        <w:ind w:left="20" w:right="20" w:firstLine="0"/>
        <w:rPr>
          <w:rFonts w:ascii="Verdana" w:hAnsi="Verdana"/>
        </w:rPr>
      </w:pPr>
      <w:r w:rsidRPr="006F453B">
        <w:rPr>
          <w:rFonts w:ascii="Verdana" w:hAnsi="Verdana"/>
        </w:rPr>
        <w:t>Разходите за труд се отчитат въз основа на основни трудови договори на назначени за изпълнението на проекта участници и/или допълнителни трудови договори, сключени за извършване на дейностите по проекта и/или по договори за управление на управител или директор на бенефициера/участника, който е планиран в бюджета на проекта на длъжност ръководител на проекта. За всеки отчетен етап се прилагат всички основни договори и допълнителни договори и споразумения, за съответния служител, действащи в периода на неговото отчитане. В случаите когато в допълнителните споразумения не са попълнени всички реквизити задължително се представя и трудовият договор. В случаите когато няма подписано допълнително споразумение, трудовият договор се представя при отчитането на всеки отделен етап.</w:t>
      </w:r>
    </w:p>
    <w:p w14:paraId="2F1F3528" w14:textId="77777777" w:rsidR="00497409" w:rsidRPr="006F453B" w:rsidRDefault="008F1EE6" w:rsidP="007C62F8">
      <w:pPr>
        <w:pStyle w:val="1"/>
        <w:numPr>
          <w:ilvl w:val="0"/>
          <w:numId w:val="59"/>
        </w:numPr>
        <w:shd w:val="clear" w:color="auto" w:fill="auto"/>
        <w:tabs>
          <w:tab w:val="left" w:pos="486"/>
        </w:tabs>
        <w:spacing w:after="0" w:line="276" w:lineRule="auto"/>
        <w:ind w:left="20" w:right="20" w:firstLine="0"/>
        <w:rPr>
          <w:rFonts w:ascii="Verdana" w:hAnsi="Verdana"/>
        </w:rPr>
      </w:pPr>
      <w:r w:rsidRPr="006F453B">
        <w:rPr>
          <w:rFonts w:ascii="Verdana" w:hAnsi="Verdana"/>
        </w:rPr>
        <w:t>За всеки етап на отчитане изпълнението на проекта се представят трудови договори и/или допълнителни трудови договори и допълнителни споразумения към трудови договори за основните и спомагателни участници в изпълнение на проекта, актуални за съответния отчетен етап.</w:t>
      </w:r>
    </w:p>
    <w:p w14:paraId="5B46FFC8" w14:textId="77777777" w:rsidR="00497409" w:rsidRPr="006F453B" w:rsidRDefault="008F1EE6" w:rsidP="007C62F8">
      <w:pPr>
        <w:pStyle w:val="1"/>
        <w:numPr>
          <w:ilvl w:val="0"/>
          <w:numId w:val="59"/>
        </w:numPr>
        <w:shd w:val="clear" w:color="auto" w:fill="auto"/>
        <w:tabs>
          <w:tab w:val="left" w:pos="471"/>
        </w:tabs>
        <w:spacing w:after="0" w:line="276" w:lineRule="auto"/>
        <w:ind w:left="20" w:right="20" w:firstLine="0"/>
        <w:rPr>
          <w:rFonts w:ascii="Verdana" w:hAnsi="Verdana"/>
        </w:rPr>
      </w:pPr>
      <w:r w:rsidRPr="006F453B">
        <w:rPr>
          <w:rFonts w:ascii="Verdana" w:hAnsi="Verdana"/>
        </w:rPr>
        <w:lastRenderedPageBreak/>
        <w:t>Длъжността в основния или допълнителен трудов договор или допълнителното споразумение на назначените за изпълнението на проекта служители, може да не съответства буквално като наименование на длъжността в бюджета на проекта, но следва кръга от изпълняваните дейности да бъде идентичен.</w:t>
      </w:r>
    </w:p>
    <w:p w14:paraId="4DCF7F59" w14:textId="77777777" w:rsidR="00497409" w:rsidRPr="006F453B" w:rsidRDefault="008F1EE6" w:rsidP="007C62F8">
      <w:pPr>
        <w:pStyle w:val="1"/>
        <w:numPr>
          <w:ilvl w:val="0"/>
          <w:numId w:val="59"/>
        </w:numPr>
        <w:shd w:val="clear" w:color="auto" w:fill="auto"/>
        <w:tabs>
          <w:tab w:val="left" w:pos="447"/>
        </w:tabs>
        <w:spacing w:after="0" w:line="276" w:lineRule="auto"/>
        <w:ind w:left="20" w:right="20" w:firstLine="0"/>
        <w:rPr>
          <w:rFonts w:ascii="Verdana" w:hAnsi="Verdana"/>
        </w:rPr>
      </w:pPr>
      <w:r w:rsidRPr="006F453B">
        <w:rPr>
          <w:rFonts w:ascii="Verdana" w:hAnsi="Verdana"/>
        </w:rPr>
        <w:t>Дните, планирани в бюджета за научноизследователски развойни проекти се отчитат за всеки участник поотделно в индустриално научно изследване и експериментално развитие до изчерпването им.</w:t>
      </w:r>
    </w:p>
    <w:p w14:paraId="2C5559D7" w14:textId="77777777" w:rsidR="00497409" w:rsidRPr="006F453B" w:rsidRDefault="008F1EE6" w:rsidP="007C62F8">
      <w:pPr>
        <w:pStyle w:val="1"/>
        <w:numPr>
          <w:ilvl w:val="0"/>
          <w:numId w:val="59"/>
        </w:numPr>
        <w:shd w:val="clear" w:color="auto" w:fill="auto"/>
        <w:tabs>
          <w:tab w:val="left" w:pos="418"/>
        </w:tabs>
        <w:spacing w:after="0" w:line="276" w:lineRule="auto"/>
        <w:ind w:left="20" w:right="20" w:firstLine="0"/>
        <w:rPr>
          <w:rFonts w:ascii="Verdana" w:hAnsi="Verdana"/>
        </w:rPr>
      </w:pPr>
      <w:r w:rsidRPr="006F453B">
        <w:rPr>
          <w:rFonts w:ascii="Verdana" w:hAnsi="Verdana"/>
        </w:rPr>
        <w:t>За последния отчетен месец от съответния етап разходите за труд се отчитат до края на месеца, ако общо отчетените разходи са в рамките на броя на месеците отработено време за съответния етап.</w:t>
      </w:r>
    </w:p>
    <w:p w14:paraId="61646525" w14:textId="5D2F33FC" w:rsidR="00497409" w:rsidRPr="006F453B" w:rsidRDefault="008F1EE6" w:rsidP="007C62F8">
      <w:pPr>
        <w:pStyle w:val="1"/>
        <w:numPr>
          <w:ilvl w:val="0"/>
          <w:numId w:val="59"/>
        </w:numPr>
        <w:shd w:val="clear" w:color="auto" w:fill="auto"/>
        <w:tabs>
          <w:tab w:val="left" w:pos="423"/>
        </w:tabs>
        <w:spacing w:after="0" w:line="276" w:lineRule="auto"/>
        <w:ind w:left="20" w:right="20" w:firstLine="0"/>
        <w:rPr>
          <w:rFonts w:ascii="Verdana" w:hAnsi="Verdana"/>
        </w:rPr>
      </w:pPr>
      <w:r w:rsidRPr="006F453B">
        <w:rPr>
          <w:rFonts w:ascii="Verdana" w:hAnsi="Verdana"/>
        </w:rPr>
        <w:t>Трудовият договор и съответните допълнителни споразумения задължително се представят с всички попълнени реквизити по чл.</w:t>
      </w:r>
      <w:r w:rsidR="00F36AAB" w:rsidRPr="006F453B">
        <w:rPr>
          <w:rFonts w:ascii="Verdana" w:hAnsi="Verdana"/>
        </w:rPr>
        <w:t xml:space="preserve"> </w:t>
      </w:r>
      <w:r w:rsidRPr="006F453B">
        <w:rPr>
          <w:rFonts w:ascii="Verdana" w:hAnsi="Verdana"/>
        </w:rPr>
        <w:t>66 от КТ, подписани от двете страни.</w:t>
      </w:r>
    </w:p>
    <w:p w14:paraId="638926B0" w14:textId="7BD84711" w:rsidR="00497409" w:rsidRPr="006F453B" w:rsidRDefault="008F1EE6" w:rsidP="007C62F8">
      <w:pPr>
        <w:pStyle w:val="1"/>
        <w:numPr>
          <w:ilvl w:val="0"/>
          <w:numId w:val="59"/>
        </w:numPr>
        <w:shd w:val="clear" w:color="auto" w:fill="auto"/>
        <w:tabs>
          <w:tab w:val="left" w:pos="414"/>
        </w:tabs>
        <w:spacing w:after="0" w:line="276" w:lineRule="auto"/>
        <w:ind w:left="20" w:right="20" w:firstLine="0"/>
        <w:rPr>
          <w:rFonts w:ascii="Verdana" w:hAnsi="Verdana"/>
        </w:rPr>
      </w:pPr>
      <w:r w:rsidRPr="006F453B">
        <w:rPr>
          <w:rFonts w:ascii="Verdana" w:hAnsi="Verdana"/>
        </w:rPr>
        <w:t>Отчитане с допълнителен трудов договор на основание чл.</w:t>
      </w:r>
      <w:r w:rsidR="00F36AAB" w:rsidRPr="006F453B">
        <w:rPr>
          <w:rFonts w:ascii="Verdana" w:hAnsi="Verdana"/>
        </w:rPr>
        <w:t xml:space="preserve"> </w:t>
      </w:r>
      <w:r w:rsidRPr="006F453B">
        <w:rPr>
          <w:rFonts w:ascii="Verdana" w:hAnsi="Verdana"/>
        </w:rPr>
        <w:t>110 или чл.</w:t>
      </w:r>
      <w:r w:rsidR="000D057F" w:rsidRPr="006F453B">
        <w:rPr>
          <w:rFonts w:ascii="Verdana" w:hAnsi="Verdana"/>
        </w:rPr>
        <w:t xml:space="preserve"> </w:t>
      </w:r>
      <w:r w:rsidRPr="006F453B">
        <w:rPr>
          <w:rFonts w:ascii="Verdana" w:hAnsi="Verdana"/>
        </w:rPr>
        <w:t xml:space="preserve">111 от КТ. При отчитане разходи за персонал, на основание допълнителен трудов договор, изцяло се съблюдават разписаните норми и максимална продължителност на работното време в чл. 113 от Кодекса на труда. Трудов договор може да се сключва и за работа през определени дни от месеца, като това време се признава за трудов стаж на основание на чл.114 от КТ. При отчитане, след приключване на съответния етап, отработените часове се превръщат в отработени дни като общият брой на отработените часове за отчетния период се разделя на обичайната продължителност на работния ден </w:t>
      </w:r>
      <w:r w:rsidR="000D057F" w:rsidRPr="006F453B">
        <w:rPr>
          <w:rFonts w:ascii="Verdana" w:hAnsi="Verdana"/>
        </w:rPr>
        <w:t>(пример</w:t>
      </w:r>
      <w:r w:rsidRPr="006F453B">
        <w:rPr>
          <w:rFonts w:ascii="Verdana" w:hAnsi="Verdana"/>
        </w:rPr>
        <w:t>: Разделя се на 8 ако 8 часа е законоустановеното работн</w:t>
      </w:r>
      <w:r w:rsidR="000D057F" w:rsidRPr="006F453B">
        <w:rPr>
          <w:rFonts w:ascii="Verdana" w:hAnsi="Verdana"/>
        </w:rPr>
        <w:t>о време за съответната длъжност)</w:t>
      </w:r>
      <w:r w:rsidRPr="006F453B">
        <w:rPr>
          <w:rFonts w:ascii="Verdana" w:hAnsi="Verdana"/>
        </w:rPr>
        <w:t>.</w:t>
      </w:r>
    </w:p>
    <w:p w14:paraId="1F9E1D82" w14:textId="3D6CEF5C" w:rsidR="00497409" w:rsidRPr="006F453B" w:rsidRDefault="008F1EE6" w:rsidP="007C62F8">
      <w:pPr>
        <w:pStyle w:val="1"/>
        <w:numPr>
          <w:ilvl w:val="0"/>
          <w:numId w:val="59"/>
        </w:numPr>
        <w:shd w:val="clear" w:color="auto" w:fill="auto"/>
        <w:tabs>
          <w:tab w:val="left" w:pos="481"/>
        </w:tabs>
        <w:spacing w:after="0" w:line="276" w:lineRule="auto"/>
        <w:ind w:left="20" w:right="20" w:firstLine="0"/>
        <w:rPr>
          <w:rFonts w:ascii="Verdana" w:hAnsi="Verdana"/>
        </w:rPr>
      </w:pPr>
      <w:r w:rsidRPr="006F453B">
        <w:rPr>
          <w:rFonts w:ascii="Verdana" w:hAnsi="Verdana"/>
        </w:rPr>
        <w:t>Отчитане на договори за работа от разстояние. При отчитане разходи за персонал, на основание договор за работа от разстояние следва да се съблюдават нормите, разписани от чл.</w:t>
      </w:r>
      <w:r w:rsidR="000D057F" w:rsidRPr="006F453B">
        <w:rPr>
          <w:rFonts w:ascii="Verdana" w:hAnsi="Verdana"/>
        </w:rPr>
        <w:t xml:space="preserve"> </w:t>
      </w:r>
      <w:r w:rsidRPr="006F453B">
        <w:rPr>
          <w:rFonts w:ascii="Verdana" w:hAnsi="Verdana"/>
        </w:rPr>
        <w:t>107з до чл.</w:t>
      </w:r>
      <w:r w:rsidR="000D057F" w:rsidRPr="006F453B">
        <w:rPr>
          <w:rFonts w:ascii="Verdana" w:hAnsi="Verdana"/>
        </w:rPr>
        <w:t xml:space="preserve"> </w:t>
      </w:r>
      <w:r w:rsidRPr="006F453B">
        <w:rPr>
          <w:rFonts w:ascii="Verdana" w:hAnsi="Verdana"/>
        </w:rPr>
        <w:t>107п от КТ.</w:t>
      </w:r>
    </w:p>
    <w:p w14:paraId="0FDEC977" w14:textId="77777777" w:rsidR="00497409" w:rsidRPr="006F453B" w:rsidRDefault="008F1EE6" w:rsidP="007C62F8">
      <w:pPr>
        <w:pStyle w:val="22"/>
        <w:numPr>
          <w:ilvl w:val="0"/>
          <w:numId w:val="59"/>
        </w:numPr>
        <w:shd w:val="clear" w:color="auto" w:fill="auto"/>
        <w:tabs>
          <w:tab w:val="left" w:pos="514"/>
        </w:tabs>
        <w:spacing w:before="0" w:after="0" w:line="276" w:lineRule="auto"/>
        <w:ind w:left="20"/>
        <w:rPr>
          <w:rFonts w:eastAsia="Tahoma" w:cs="Tahoma"/>
          <w:i w:val="0"/>
          <w:iCs w:val="0"/>
        </w:rPr>
      </w:pPr>
      <w:r w:rsidRPr="006F453B">
        <w:rPr>
          <w:rFonts w:eastAsia="Tahoma" w:cs="Tahoma"/>
          <w:i w:val="0"/>
          <w:iCs w:val="0"/>
        </w:rPr>
        <w:t>Разходите за персонал за ръководителите на проекта могат да се отчитат:</w:t>
      </w:r>
    </w:p>
    <w:p w14:paraId="70E38769" w14:textId="04B80419" w:rsidR="00497409" w:rsidRPr="006F453B" w:rsidRDefault="008F1EE6" w:rsidP="007C62F8">
      <w:pPr>
        <w:pStyle w:val="1"/>
        <w:numPr>
          <w:ilvl w:val="0"/>
          <w:numId w:val="61"/>
        </w:numPr>
        <w:shd w:val="clear" w:color="auto" w:fill="auto"/>
        <w:tabs>
          <w:tab w:val="left" w:pos="951"/>
        </w:tabs>
        <w:spacing w:after="0" w:line="276" w:lineRule="auto"/>
        <w:ind w:left="20" w:right="20" w:firstLine="620"/>
        <w:rPr>
          <w:rFonts w:ascii="Verdana" w:hAnsi="Verdana"/>
        </w:rPr>
      </w:pPr>
      <w:r w:rsidRPr="006F453B">
        <w:rPr>
          <w:rFonts w:ascii="Verdana" w:hAnsi="Verdana"/>
          <w:iCs/>
        </w:rPr>
        <w:t>Управители ЕООД, ООД и директори ЕАД, АД могат да участват с договор за управление само в качеството си на ръководители на проекта. В случаите</w:t>
      </w:r>
      <w:r w:rsidRPr="006F453B">
        <w:rPr>
          <w:rFonts w:ascii="Verdana" w:hAnsi="Verdana"/>
        </w:rPr>
        <w:t xml:space="preserve"> когато изпълняват друга длъжност от основния персонал, същите се отчитат с трудов договор за работа по проекта, в който задължително са разписани: длъжността, задълженията по проекта, възнаграждението.</w:t>
      </w:r>
    </w:p>
    <w:p w14:paraId="63CEB54A" w14:textId="4C4ABB79" w:rsidR="00497409" w:rsidRPr="006F453B" w:rsidRDefault="008F1EE6" w:rsidP="007C62F8">
      <w:pPr>
        <w:pStyle w:val="1"/>
        <w:numPr>
          <w:ilvl w:val="0"/>
          <w:numId w:val="61"/>
        </w:numPr>
        <w:shd w:val="clear" w:color="auto" w:fill="auto"/>
        <w:tabs>
          <w:tab w:val="left" w:pos="908"/>
        </w:tabs>
        <w:spacing w:after="0" w:line="276" w:lineRule="auto"/>
        <w:ind w:left="20" w:right="20" w:firstLine="620"/>
        <w:rPr>
          <w:rFonts w:ascii="Verdana" w:hAnsi="Verdana"/>
        </w:rPr>
      </w:pPr>
      <w:r w:rsidRPr="006F453B">
        <w:rPr>
          <w:rFonts w:ascii="Verdana" w:hAnsi="Verdana"/>
        </w:rPr>
        <w:t xml:space="preserve">За ръководителите на ООД и АД към трудовия договор се прилага решение на съвета на директорите (общо събрание на съдружниците), с което им се възлага управлението на проекта, определя се възнаграждението и се определя лицето, с което да бъде сключен трудовия договор </w:t>
      </w:r>
      <w:r w:rsidR="0060738B" w:rsidRPr="006F453B">
        <w:rPr>
          <w:rFonts w:ascii="Verdana" w:hAnsi="Verdana"/>
        </w:rPr>
        <w:t>(</w:t>
      </w:r>
      <w:r w:rsidRPr="006F453B">
        <w:rPr>
          <w:rFonts w:ascii="Verdana" w:hAnsi="Verdana"/>
        </w:rPr>
        <w:t>в решението може да е посочено, че се възлага на управителя да сключи договор за управление сам със себе си. В решението следва задължително да е определено възнаграждението по договора за управление</w:t>
      </w:r>
      <w:r w:rsidR="0060738B" w:rsidRPr="006F453B">
        <w:rPr>
          <w:rFonts w:ascii="Verdana" w:hAnsi="Verdana"/>
        </w:rPr>
        <w:t>)</w:t>
      </w:r>
      <w:r w:rsidRPr="006F453B">
        <w:rPr>
          <w:rFonts w:ascii="Verdana" w:hAnsi="Verdana"/>
        </w:rPr>
        <w:t>;</w:t>
      </w:r>
    </w:p>
    <w:p w14:paraId="0C0DB253" w14:textId="77777777" w:rsidR="00497409" w:rsidRPr="002A1ABB" w:rsidRDefault="008F1EE6" w:rsidP="007C62F8">
      <w:pPr>
        <w:pStyle w:val="22"/>
        <w:numPr>
          <w:ilvl w:val="0"/>
          <w:numId w:val="59"/>
        </w:numPr>
        <w:shd w:val="clear" w:color="auto" w:fill="auto"/>
        <w:tabs>
          <w:tab w:val="left" w:pos="524"/>
        </w:tabs>
        <w:spacing w:before="0" w:after="0" w:line="276" w:lineRule="auto"/>
        <w:ind w:left="20"/>
        <w:rPr>
          <w:i w:val="0"/>
        </w:rPr>
      </w:pPr>
      <w:r w:rsidRPr="002A1ABB">
        <w:rPr>
          <w:i w:val="0"/>
        </w:rPr>
        <w:t>Основни разходи за труд.</w:t>
      </w:r>
    </w:p>
    <w:p w14:paraId="047ED6D9" w14:textId="77777777" w:rsidR="00497409" w:rsidRPr="006F453B" w:rsidRDefault="008F1EE6" w:rsidP="007C62F8">
      <w:pPr>
        <w:pStyle w:val="1"/>
        <w:shd w:val="clear" w:color="auto" w:fill="auto"/>
        <w:spacing w:after="0" w:line="276" w:lineRule="auto"/>
        <w:ind w:left="20" w:right="20" w:firstLine="620"/>
        <w:rPr>
          <w:rFonts w:ascii="Verdana" w:hAnsi="Verdana"/>
        </w:rPr>
      </w:pPr>
      <w:r w:rsidRPr="006F453B">
        <w:rPr>
          <w:rFonts w:ascii="Verdana" w:hAnsi="Verdana"/>
        </w:rPr>
        <w:t>Основните разходи за труд за всеки отделен месец се отчитат с месечни справки за разходи за персонал по месеци (Приложение 8.1.2). В тях се отчитат действително отработените дни, възнаграждението и начислените осигуровки за сметка на осигурителя /от колона 3 до колона 9 на справката/ в зависимост от избрания подход при отчитане. Изчислените фактически дневни ставки се съпоставят с планираните в бюджета дневни ставки и се редуцират до размера на:</w:t>
      </w:r>
    </w:p>
    <w:p w14:paraId="1104FB42" w14:textId="77777777" w:rsidR="00497409" w:rsidRPr="006F453B" w:rsidRDefault="008F1EE6" w:rsidP="007C62F8">
      <w:pPr>
        <w:pStyle w:val="1"/>
        <w:shd w:val="clear" w:color="auto" w:fill="auto"/>
        <w:tabs>
          <w:tab w:val="left" w:pos="313"/>
        </w:tabs>
        <w:spacing w:after="0" w:line="276" w:lineRule="auto"/>
        <w:ind w:left="20" w:firstLine="0"/>
        <w:rPr>
          <w:rFonts w:ascii="Verdana" w:hAnsi="Verdana"/>
        </w:rPr>
      </w:pPr>
      <w:r w:rsidRPr="006F453B">
        <w:rPr>
          <w:rFonts w:ascii="Verdana" w:hAnsi="Verdana"/>
        </w:rPr>
        <w:t>а)</w:t>
      </w:r>
      <w:r w:rsidRPr="006F453B">
        <w:rPr>
          <w:rFonts w:ascii="Verdana" w:hAnsi="Verdana"/>
        </w:rPr>
        <w:tab/>
        <w:t>плановите дневни ставки, в случаите когато фактическите са по-високи;</w:t>
      </w:r>
    </w:p>
    <w:p w14:paraId="0727BDD7" w14:textId="77777777" w:rsidR="00497409" w:rsidRPr="006F453B" w:rsidRDefault="008F1EE6" w:rsidP="007C62F8">
      <w:pPr>
        <w:pStyle w:val="1"/>
        <w:shd w:val="clear" w:color="auto" w:fill="auto"/>
        <w:tabs>
          <w:tab w:val="left" w:pos="308"/>
        </w:tabs>
        <w:spacing w:after="0" w:line="276" w:lineRule="auto"/>
        <w:ind w:left="20" w:firstLine="0"/>
        <w:rPr>
          <w:rFonts w:ascii="Verdana" w:hAnsi="Verdana"/>
        </w:rPr>
      </w:pPr>
      <w:r w:rsidRPr="006F453B">
        <w:rPr>
          <w:rFonts w:ascii="Verdana" w:hAnsi="Verdana"/>
        </w:rPr>
        <w:t>б)</w:t>
      </w:r>
      <w:r w:rsidRPr="006F453B">
        <w:rPr>
          <w:rFonts w:ascii="Verdana" w:hAnsi="Verdana"/>
        </w:rPr>
        <w:tab/>
        <w:t>фактическите дневни ставки, в случаите когато те са по-ниски от плановите;</w:t>
      </w:r>
    </w:p>
    <w:p w14:paraId="1AAA90B0" w14:textId="77777777" w:rsidR="00497409" w:rsidRPr="006F453B" w:rsidRDefault="008F1EE6" w:rsidP="007C62F8">
      <w:pPr>
        <w:pStyle w:val="1"/>
        <w:shd w:val="clear" w:color="auto" w:fill="auto"/>
        <w:spacing w:after="0" w:line="276" w:lineRule="auto"/>
        <w:ind w:left="20" w:right="20" w:firstLine="0"/>
        <w:rPr>
          <w:rFonts w:ascii="Verdana" w:hAnsi="Verdana"/>
        </w:rPr>
      </w:pPr>
      <w:r w:rsidRPr="006F453B">
        <w:rPr>
          <w:rFonts w:ascii="Verdana" w:hAnsi="Verdana"/>
        </w:rPr>
        <w:t>На база редуцираната дневна ставка и отчетените отработени дни по проекта поотделно в изследване и развитие се изчисляват отработените възнаграждения по проекта.</w:t>
      </w:r>
    </w:p>
    <w:p w14:paraId="1C7D7087" w14:textId="316B4AEC" w:rsidR="00497409" w:rsidRPr="006F453B" w:rsidRDefault="008F1EE6" w:rsidP="007C62F8">
      <w:pPr>
        <w:pStyle w:val="1"/>
        <w:numPr>
          <w:ilvl w:val="0"/>
          <w:numId w:val="59"/>
        </w:numPr>
        <w:shd w:val="clear" w:color="auto" w:fill="auto"/>
        <w:tabs>
          <w:tab w:val="left" w:pos="553"/>
        </w:tabs>
        <w:spacing w:after="0" w:line="276" w:lineRule="auto"/>
        <w:ind w:left="20" w:right="20" w:firstLine="0"/>
        <w:rPr>
          <w:rFonts w:ascii="Verdana" w:hAnsi="Verdana"/>
        </w:rPr>
      </w:pPr>
      <w:r w:rsidRPr="006F453B">
        <w:rPr>
          <w:rFonts w:ascii="Verdana" w:hAnsi="Verdana"/>
        </w:rPr>
        <w:t xml:space="preserve">Отчетените разходи за труд за целия етап се отчитат в обобщена справка за разходи за персонал (Приложение 8.1.1). В обобщената справка за разходи за </w:t>
      </w:r>
      <w:r w:rsidRPr="006F453B">
        <w:rPr>
          <w:rFonts w:ascii="Verdana" w:hAnsi="Verdana"/>
        </w:rPr>
        <w:lastRenderedPageBreak/>
        <w:t xml:space="preserve">персонал се натрупва отработеното възнаграждение и дни по проекта по зададения макет за всеки участник от всички отчетени месеци в рамките на отчетния етап, поотделно </w:t>
      </w:r>
      <w:r w:rsidR="00390004" w:rsidRPr="006F453B">
        <w:rPr>
          <w:rFonts w:ascii="Verdana" w:hAnsi="Verdana"/>
        </w:rPr>
        <w:t>за бюджетно перо „индустриално научно изследване“ и „експериментално</w:t>
      </w:r>
      <w:r w:rsidRPr="006F453B">
        <w:rPr>
          <w:rFonts w:ascii="Verdana" w:hAnsi="Verdana"/>
        </w:rPr>
        <w:t xml:space="preserve"> развитие</w:t>
      </w:r>
      <w:r w:rsidR="00390004" w:rsidRPr="006F453B">
        <w:rPr>
          <w:rFonts w:ascii="Verdana" w:hAnsi="Verdana"/>
        </w:rPr>
        <w:t>“</w:t>
      </w:r>
      <w:r w:rsidRPr="006F453B">
        <w:rPr>
          <w:rFonts w:ascii="Verdana" w:hAnsi="Verdana"/>
        </w:rPr>
        <w:t>.</w:t>
      </w:r>
    </w:p>
    <w:p w14:paraId="1352B48D" w14:textId="4604F16E" w:rsidR="00497409" w:rsidRPr="006F453B" w:rsidRDefault="008F1EE6" w:rsidP="007C62F8">
      <w:pPr>
        <w:pStyle w:val="1"/>
        <w:numPr>
          <w:ilvl w:val="0"/>
          <w:numId w:val="59"/>
        </w:numPr>
        <w:shd w:val="clear" w:color="auto" w:fill="auto"/>
        <w:tabs>
          <w:tab w:val="left" w:pos="529"/>
        </w:tabs>
        <w:spacing w:after="0" w:line="276" w:lineRule="auto"/>
        <w:ind w:left="20" w:right="20" w:firstLine="0"/>
        <w:rPr>
          <w:rFonts w:ascii="Verdana" w:hAnsi="Verdana"/>
        </w:rPr>
      </w:pPr>
      <w:r w:rsidRPr="006F453B">
        <w:rPr>
          <w:rFonts w:ascii="Verdana" w:hAnsi="Verdana"/>
        </w:rPr>
        <w:t>Отчетените дневни ставки с включени социални и здравни осигуровки за сметка на осигурителя общо за целия етап, отчетени в обобщената справка за разходи за персонал (Приложение 8.1.1)</w:t>
      </w:r>
      <w:r w:rsidR="00390004" w:rsidRPr="006F453B">
        <w:rPr>
          <w:rFonts w:ascii="Verdana" w:hAnsi="Verdana"/>
        </w:rPr>
        <w:t>,</w:t>
      </w:r>
      <w:r w:rsidRPr="006F453B">
        <w:rPr>
          <w:rFonts w:ascii="Verdana" w:hAnsi="Verdana"/>
        </w:rPr>
        <w:t xml:space="preserve"> не могат да надвишават планираните такива общо в бюджета и за всеки един участник поотделно.</w:t>
      </w:r>
    </w:p>
    <w:p w14:paraId="66E53FF7" w14:textId="77777777" w:rsidR="00497409" w:rsidRPr="006F453B" w:rsidRDefault="008F1EE6" w:rsidP="007C62F8">
      <w:pPr>
        <w:pStyle w:val="1"/>
        <w:numPr>
          <w:ilvl w:val="0"/>
          <w:numId w:val="49"/>
        </w:numPr>
        <w:shd w:val="clear" w:color="auto" w:fill="auto"/>
        <w:tabs>
          <w:tab w:val="left" w:pos="433"/>
        </w:tabs>
        <w:spacing w:after="0" w:line="276" w:lineRule="auto"/>
        <w:ind w:left="20" w:firstLine="0"/>
        <w:rPr>
          <w:rFonts w:ascii="Verdana" w:hAnsi="Verdana"/>
        </w:rPr>
      </w:pPr>
      <w:r w:rsidRPr="006F453B">
        <w:rPr>
          <w:rFonts w:ascii="Verdana" w:hAnsi="Verdana"/>
        </w:rPr>
        <w:t>Подходи при отчитане: на база трудови правоотношения за работа по проекта в</w:t>
      </w:r>
    </w:p>
    <w:p w14:paraId="03D3D029" w14:textId="77777777" w:rsidR="00497409" w:rsidRPr="006F453B" w:rsidRDefault="008F1EE6" w:rsidP="007C62F8">
      <w:pPr>
        <w:pStyle w:val="1"/>
        <w:shd w:val="clear" w:color="auto" w:fill="auto"/>
        <w:spacing w:after="0" w:line="276" w:lineRule="auto"/>
        <w:ind w:left="300" w:right="20" w:firstLine="0"/>
        <w:rPr>
          <w:rFonts w:ascii="Verdana" w:hAnsi="Verdana"/>
        </w:rPr>
      </w:pPr>
      <w:r w:rsidRPr="006F453B">
        <w:rPr>
          <w:rFonts w:ascii="Verdana" w:hAnsi="Verdana"/>
        </w:rPr>
        <w:t>рамките на законоустановеното работно време или допълнително определено време за работа по проекта.</w:t>
      </w:r>
    </w:p>
    <w:p w14:paraId="6FE557CF" w14:textId="77777777" w:rsidR="00497409" w:rsidRPr="006F453B" w:rsidRDefault="008F1EE6" w:rsidP="007C62F8">
      <w:pPr>
        <w:pStyle w:val="1"/>
        <w:numPr>
          <w:ilvl w:val="0"/>
          <w:numId w:val="59"/>
        </w:numPr>
        <w:shd w:val="clear" w:color="auto" w:fill="auto"/>
        <w:tabs>
          <w:tab w:val="left" w:pos="567"/>
        </w:tabs>
        <w:spacing w:after="0" w:line="276" w:lineRule="auto"/>
        <w:ind w:left="20" w:right="20" w:firstLine="0"/>
        <w:rPr>
          <w:rFonts w:ascii="Verdana" w:hAnsi="Verdana"/>
        </w:rPr>
      </w:pPr>
      <w:r w:rsidRPr="006F453B">
        <w:rPr>
          <w:rFonts w:ascii="Verdana" w:hAnsi="Verdana"/>
        </w:rPr>
        <w:t>На база трудови правоотношения за работа по проекта в рамките на законоустановеното работно време:</w:t>
      </w:r>
    </w:p>
    <w:p w14:paraId="4C6692C4" w14:textId="57C26152" w:rsidR="00497409" w:rsidRPr="006F453B" w:rsidRDefault="008F1EE6" w:rsidP="007C62F8">
      <w:pPr>
        <w:pStyle w:val="1"/>
        <w:shd w:val="clear" w:color="auto" w:fill="auto"/>
        <w:spacing w:after="0" w:line="276" w:lineRule="auto"/>
        <w:ind w:left="20" w:right="20" w:firstLine="0"/>
        <w:rPr>
          <w:rFonts w:ascii="Verdana" w:hAnsi="Verdana"/>
        </w:rPr>
      </w:pPr>
      <w:r w:rsidRPr="006F453B">
        <w:rPr>
          <w:rFonts w:ascii="Verdana" w:hAnsi="Verdana"/>
        </w:rPr>
        <w:t xml:space="preserve">Възнагражденията се отчитат по: основен трудов договор на назначени за изпълнението на проекта </w:t>
      </w:r>
      <w:r w:rsidR="00390004" w:rsidRPr="006F453B">
        <w:rPr>
          <w:rFonts w:ascii="Verdana" w:hAnsi="Verdana"/>
        </w:rPr>
        <w:t>експерти/служители</w:t>
      </w:r>
      <w:r w:rsidRPr="006F453B">
        <w:rPr>
          <w:rFonts w:ascii="Verdana" w:hAnsi="Verdana"/>
        </w:rPr>
        <w:t xml:space="preserve">; или по допълнително споразумение на назначени за изпълнението на проекта </w:t>
      </w:r>
      <w:r w:rsidR="00390004" w:rsidRPr="006F453B">
        <w:rPr>
          <w:rFonts w:ascii="Verdana" w:hAnsi="Verdana"/>
        </w:rPr>
        <w:t>експерти/служители</w:t>
      </w:r>
      <w:r w:rsidRPr="006F453B">
        <w:rPr>
          <w:rFonts w:ascii="Verdana" w:hAnsi="Verdana"/>
        </w:rPr>
        <w:t>, в което е договорена работна заплата за пълно работно време или за част от него или на база дневна ставка с договорени работни дни в ИНИ и ЕР.</w:t>
      </w:r>
    </w:p>
    <w:p w14:paraId="161938B4" w14:textId="77777777" w:rsidR="00497409" w:rsidRPr="006F453B" w:rsidRDefault="008F1EE6" w:rsidP="007C62F8">
      <w:pPr>
        <w:pStyle w:val="1"/>
        <w:numPr>
          <w:ilvl w:val="1"/>
          <w:numId w:val="59"/>
        </w:numPr>
        <w:shd w:val="clear" w:color="auto" w:fill="auto"/>
        <w:tabs>
          <w:tab w:val="left" w:pos="857"/>
        </w:tabs>
        <w:spacing w:after="0" w:line="276" w:lineRule="auto"/>
        <w:ind w:left="300" w:right="20" w:firstLine="0"/>
        <w:rPr>
          <w:rFonts w:ascii="Verdana" w:hAnsi="Verdana"/>
        </w:rPr>
      </w:pPr>
      <w:r w:rsidRPr="006F453B">
        <w:rPr>
          <w:rFonts w:ascii="Verdana" w:hAnsi="Verdana"/>
        </w:rPr>
        <w:t>В брутното трудово възнаграждение се включват: начислена във ведомостта основна работна заплата по трудов договор, допълнение към нея с коефициент за трудово участие за постигнати резултати, посочено на отделен ред във ведомостта или прибавено към основната работна заплата /вида на допълнението следва да бъде договорено с индивидуалния трудов договор и разписано във вътрешните правила за работна заплата при сделна или повременно-премиална система на заплащане на труда/, допълнително възнаграждение за трудов стаж и професионален опит, допълнително възнаграждение за научна степен, ако такова е договорено и се изплаща.</w:t>
      </w:r>
    </w:p>
    <w:p w14:paraId="60A12083" w14:textId="77777777" w:rsidR="00497409" w:rsidRPr="006F453B" w:rsidRDefault="008F1EE6" w:rsidP="007C62F8">
      <w:pPr>
        <w:pStyle w:val="1"/>
        <w:shd w:val="clear" w:color="auto" w:fill="auto"/>
        <w:spacing w:after="0" w:line="276" w:lineRule="auto"/>
        <w:ind w:left="300" w:right="20" w:firstLine="0"/>
        <w:rPr>
          <w:rFonts w:ascii="Verdana" w:hAnsi="Verdana"/>
        </w:rPr>
      </w:pPr>
      <w:r w:rsidRPr="006F453B">
        <w:rPr>
          <w:rFonts w:ascii="Verdana" w:hAnsi="Verdana"/>
        </w:rPr>
        <w:t>Не са допустими разход по проекта: обезщетенията, включително и за временна нетрудоспособност, възнагражденията за платен отпуск и всички други, които са начислени и платени през съответния месец и които не са изрично посочени за допустими разходи.</w:t>
      </w:r>
    </w:p>
    <w:p w14:paraId="20693A9A" w14:textId="4765DE23" w:rsidR="00497409" w:rsidRPr="006F453B" w:rsidRDefault="008F1EE6" w:rsidP="007C62F8">
      <w:pPr>
        <w:pStyle w:val="1"/>
        <w:numPr>
          <w:ilvl w:val="1"/>
          <w:numId w:val="59"/>
        </w:numPr>
        <w:shd w:val="clear" w:color="auto" w:fill="auto"/>
        <w:tabs>
          <w:tab w:val="left" w:pos="929"/>
        </w:tabs>
        <w:spacing w:after="0" w:line="276" w:lineRule="auto"/>
        <w:ind w:left="300" w:right="20" w:firstLine="0"/>
        <w:rPr>
          <w:rFonts w:ascii="Verdana" w:hAnsi="Verdana"/>
        </w:rPr>
      </w:pPr>
      <w:r w:rsidRPr="006F453B">
        <w:rPr>
          <w:rFonts w:ascii="Verdana" w:hAnsi="Verdana"/>
        </w:rPr>
        <w:t>Начислените във ведомостта или фишовете основна работна заплата и допълнителните възнаграждения, допустими по НИФ</w:t>
      </w:r>
      <w:r w:rsidR="00390004" w:rsidRPr="006F453B">
        <w:rPr>
          <w:rFonts w:ascii="Verdana" w:hAnsi="Verdana"/>
        </w:rPr>
        <w:t>,</w:t>
      </w:r>
      <w:r w:rsidRPr="006F453B">
        <w:rPr>
          <w:rFonts w:ascii="Verdana" w:hAnsi="Verdana"/>
        </w:rPr>
        <w:t xml:space="preserve"> трябва да съответстват на договорените в трудовия договор, респективно допълнителното/ните споразумение/ния към него, приложени към финансовия отчет за всеки етап. Към така изчислените възнаграждения се прибавят социалните и здравни осигуровки за сметка на осигурителя. Получените разходи за персонал, разделени на действително отработените дни</w:t>
      </w:r>
      <w:r w:rsidR="00390004" w:rsidRPr="006F453B">
        <w:rPr>
          <w:rFonts w:ascii="Verdana" w:hAnsi="Verdana"/>
        </w:rPr>
        <w:t>,</w:t>
      </w:r>
      <w:r w:rsidRPr="006F453B">
        <w:rPr>
          <w:rFonts w:ascii="Verdana" w:hAnsi="Verdana"/>
        </w:rPr>
        <w:t xml:space="preserve"> формират фактическата дневна ставка.</w:t>
      </w:r>
    </w:p>
    <w:p w14:paraId="7FF9E6D4" w14:textId="77777777" w:rsidR="00497409" w:rsidRPr="006F453B" w:rsidRDefault="008F1EE6" w:rsidP="007C62F8">
      <w:pPr>
        <w:pStyle w:val="1"/>
        <w:numPr>
          <w:ilvl w:val="1"/>
          <w:numId w:val="59"/>
        </w:numPr>
        <w:shd w:val="clear" w:color="auto" w:fill="auto"/>
        <w:tabs>
          <w:tab w:val="left" w:pos="852"/>
        </w:tabs>
        <w:spacing w:after="0" w:line="276" w:lineRule="auto"/>
        <w:ind w:left="300" w:right="20" w:firstLine="0"/>
        <w:rPr>
          <w:rFonts w:ascii="Verdana" w:hAnsi="Verdana"/>
        </w:rPr>
      </w:pPr>
      <w:r w:rsidRPr="006F453B">
        <w:rPr>
          <w:rFonts w:ascii="Verdana" w:hAnsi="Verdana"/>
        </w:rPr>
        <w:t>В действително отработените дни се включват дните, в които участникът действително е бил на работа и същите са начислени във ведомостта за работна заплата.</w:t>
      </w:r>
    </w:p>
    <w:p w14:paraId="31195EC2" w14:textId="77777777" w:rsidR="00497409" w:rsidRPr="006F453B" w:rsidRDefault="008F1EE6" w:rsidP="007C62F8">
      <w:pPr>
        <w:pStyle w:val="1"/>
        <w:numPr>
          <w:ilvl w:val="1"/>
          <w:numId w:val="59"/>
        </w:numPr>
        <w:shd w:val="clear" w:color="auto" w:fill="auto"/>
        <w:tabs>
          <w:tab w:val="left" w:pos="938"/>
        </w:tabs>
        <w:spacing w:after="0" w:line="276" w:lineRule="auto"/>
        <w:ind w:left="300" w:right="20" w:firstLine="0"/>
        <w:rPr>
          <w:rFonts w:ascii="Verdana" w:hAnsi="Verdana"/>
        </w:rPr>
      </w:pPr>
      <w:r w:rsidRPr="006F453B">
        <w:rPr>
          <w:rFonts w:ascii="Verdana" w:hAnsi="Verdana"/>
        </w:rPr>
        <w:t>Отчетените работни дни по проекта не могат да бъдат повече от действително отработените за съответния месец, начислени във ведомостта за работни заплати или отчетените с договорена дневна ставка.</w:t>
      </w:r>
    </w:p>
    <w:p w14:paraId="3555092D" w14:textId="4AF1C847" w:rsidR="00497409" w:rsidRPr="006F453B" w:rsidRDefault="008F1EE6" w:rsidP="007C62F8">
      <w:pPr>
        <w:pStyle w:val="1"/>
        <w:numPr>
          <w:ilvl w:val="1"/>
          <w:numId w:val="59"/>
        </w:numPr>
        <w:shd w:val="clear" w:color="auto" w:fill="auto"/>
        <w:tabs>
          <w:tab w:val="left" w:pos="847"/>
        </w:tabs>
        <w:spacing w:after="0" w:line="276" w:lineRule="auto"/>
        <w:ind w:left="300" w:right="20" w:firstLine="0"/>
        <w:rPr>
          <w:rFonts w:ascii="Verdana" w:hAnsi="Verdana"/>
        </w:rPr>
      </w:pPr>
      <w:r w:rsidRPr="006F453B">
        <w:rPr>
          <w:rFonts w:ascii="Verdana" w:hAnsi="Verdana"/>
        </w:rPr>
        <w:t>В случаите</w:t>
      </w:r>
      <w:r w:rsidR="000D057F" w:rsidRPr="006F453B">
        <w:rPr>
          <w:rFonts w:ascii="Verdana" w:hAnsi="Verdana"/>
        </w:rPr>
        <w:t xml:space="preserve"> </w:t>
      </w:r>
      <w:r w:rsidRPr="006F453B">
        <w:rPr>
          <w:rFonts w:ascii="Verdana" w:hAnsi="Verdana"/>
        </w:rPr>
        <w:t>когато отчетените разходи за труд на участниците в проекта се изчисляват като част от договореното възнаграждение в предприятието, се представят ведомости, фишове за възнаграждения и рекапитулации, които да кореспондират с отразеното възнаграждение в месечните справки за разходи за персонал (Приложение 8.1.2).</w:t>
      </w:r>
    </w:p>
    <w:p w14:paraId="1A4DCEE1" w14:textId="1AB2385E" w:rsidR="00497409" w:rsidRPr="006F453B" w:rsidRDefault="008F1EE6" w:rsidP="007C62F8">
      <w:pPr>
        <w:pStyle w:val="1"/>
        <w:numPr>
          <w:ilvl w:val="1"/>
          <w:numId w:val="59"/>
        </w:numPr>
        <w:shd w:val="clear" w:color="auto" w:fill="auto"/>
        <w:tabs>
          <w:tab w:val="left" w:pos="852"/>
        </w:tabs>
        <w:spacing w:after="0" w:line="276" w:lineRule="auto"/>
        <w:ind w:left="300" w:right="20" w:firstLine="0"/>
        <w:rPr>
          <w:rFonts w:ascii="Verdana" w:hAnsi="Verdana"/>
        </w:rPr>
      </w:pPr>
      <w:r w:rsidRPr="006F453B">
        <w:rPr>
          <w:rFonts w:ascii="Verdana" w:hAnsi="Verdana"/>
        </w:rPr>
        <w:t xml:space="preserve">В случаите когато е договорено отделно възнаграждение или дневна ставка за работа по проекта в рамките на законоустановеното време, възнаграждението </w:t>
      </w:r>
      <w:r w:rsidRPr="006F453B">
        <w:rPr>
          <w:rFonts w:ascii="Verdana" w:hAnsi="Verdana"/>
        </w:rPr>
        <w:lastRenderedPageBreak/>
        <w:t>се начислява на отделен ред или колона в общата ведомост за работна заплата за съответния работен месец и на отделен ред в общия фиш на участника. В месечните справки за разходи за персонал (Приложение 8.1.2) към така изчислените възнаграждения се прибавят начислените социални и здравни осигуровки за сметка на осигурителя.</w:t>
      </w:r>
    </w:p>
    <w:p w14:paraId="360644D0" w14:textId="77777777" w:rsidR="00497409" w:rsidRPr="006F453B" w:rsidRDefault="008F1EE6" w:rsidP="007C62F8">
      <w:pPr>
        <w:pStyle w:val="1"/>
        <w:numPr>
          <w:ilvl w:val="1"/>
          <w:numId w:val="59"/>
        </w:numPr>
        <w:shd w:val="clear" w:color="auto" w:fill="auto"/>
        <w:tabs>
          <w:tab w:val="left" w:pos="895"/>
        </w:tabs>
        <w:spacing w:after="0" w:line="276" w:lineRule="auto"/>
        <w:ind w:left="300" w:right="20" w:firstLine="0"/>
        <w:rPr>
          <w:rFonts w:ascii="Verdana" w:hAnsi="Verdana"/>
        </w:rPr>
      </w:pPr>
      <w:r w:rsidRPr="006F453B">
        <w:rPr>
          <w:rFonts w:ascii="Verdana" w:hAnsi="Verdana"/>
        </w:rPr>
        <w:t>Документите за изплатените възнаграждения следва да съответстват на отразените възнаграждения в месечните справки за разходи за персонал (Приложение 8.1.2).</w:t>
      </w:r>
    </w:p>
    <w:p w14:paraId="298AA672" w14:textId="77777777" w:rsidR="00497409" w:rsidRPr="006F453B" w:rsidRDefault="008F1EE6" w:rsidP="007C62F8">
      <w:pPr>
        <w:pStyle w:val="30"/>
        <w:keepNext/>
        <w:keepLines/>
        <w:numPr>
          <w:ilvl w:val="0"/>
          <w:numId w:val="49"/>
        </w:numPr>
        <w:shd w:val="clear" w:color="auto" w:fill="auto"/>
        <w:tabs>
          <w:tab w:val="left" w:pos="433"/>
        </w:tabs>
        <w:spacing w:before="0" w:after="0" w:line="276" w:lineRule="auto"/>
        <w:ind w:left="20"/>
        <w:rPr>
          <w:rFonts w:ascii="Verdana" w:hAnsi="Verdana"/>
        </w:rPr>
      </w:pPr>
      <w:bookmarkStart w:id="18" w:name="bookmark17"/>
      <w:r w:rsidRPr="006F453B">
        <w:rPr>
          <w:rFonts w:ascii="Verdana" w:hAnsi="Verdana"/>
        </w:rPr>
        <w:t>На база допълнително определено време за работа по проекта:</w:t>
      </w:r>
      <w:bookmarkEnd w:id="18"/>
    </w:p>
    <w:p w14:paraId="472036CF" w14:textId="4229375B" w:rsidR="00497409" w:rsidRPr="006F453B" w:rsidRDefault="008F1EE6" w:rsidP="007C62F8">
      <w:pPr>
        <w:pStyle w:val="1"/>
        <w:numPr>
          <w:ilvl w:val="0"/>
          <w:numId w:val="59"/>
        </w:numPr>
        <w:shd w:val="clear" w:color="auto" w:fill="auto"/>
        <w:tabs>
          <w:tab w:val="left" w:pos="968"/>
        </w:tabs>
        <w:spacing w:after="0" w:line="276" w:lineRule="auto"/>
        <w:ind w:left="440" w:right="20" w:firstLine="0"/>
        <w:rPr>
          <w:rFonts w:ascii="Verdana" w:hAnsi="Verdana"/>
        </w:rPr>
      </w:pPr>
      <w:r w:rsidRPr="006F453B">
        <w:rPr>
          <w:rFonts w:ascii="Verdana" w:hAnsi="Verdana"/>
        </w:rPr>
        <w:t>Възнагражденията се отчитат като допълнителен труд по трудов договор по чл. 110, чл. 111 или чл. 114 от Кодекса на труда/ или с допълнително споразумение за работа по проекта с договорена дневна ставка.</w:t>
      </w:r>
    </w:p>
    <w:p w14:paraId="39E38368" w14:textId="77777777" w:rsidR="00497409" w:rsidRPr="006F453B" w:rsidRDefault="008F1EE6" w:rsidP="007C62F8">
      <w:pPr>
        <w:pStyle w:val="1"/>
        <w:numPr>
          <w:ilvl w:val="1"/>
          <w:numId w:val="59"/>
        </w:numPr>
        <w:shd w:val="clear" w:color="auto" w:fill="auto"/>
        <w:tabs>
          <w:tab w:val="left" w:pos="992"/>
        </w:tabs>
        <w:spacing w:after="0" w:line="276" w:lineRule="auto"/>
        <w:ind w:left="440" w:right="23" w:firstLine="0"/>
        <w:rPr>
          <w:rFonts w:ascii="Verdana" w:hAnsi="Verdana"/>
        </w:rPr>
      </w:pPr>
      <w:r w:rsidRPr="006F453B">
        <w:rPr>
          <w:rFonts w:ascii="Verdana" w:hAnsi="Verdana"/>
        </w:rPr>
        <w:t>В договорената дневна ставка в трудовия договор не се включват социални и здравни осигуровки. В случаите когато трудът се отчита с дневна ставка, действително отработените дни - за индустриално научно изследване и/или за експериментално развитие за съответния месец се записват в съответната месечна справка за разходи за персонал и се потвърждават с подпис на ръководителя.</w:t>
      </w:r>
    </w:p>
    <w:p w14:paraId="68350F4F" w14:textId="77777777" w:rsidR="00497409" w:rsidRPr="002A1ABB" w:rsidRDefault="008F1EE6" w:rsidP="007C62F8">
      <w:pPr>
        <w:pStyle w:val="22"/>
        <w:numPr>
          <w:ilvl w:val="1"/>
          <w:numId w:val="59"/>
        </w:numPr>
        <w:shd w:val="clear" w:color="auto" w:fill="auto"/>
        <w:tabs>
          <w:tab w:val="left" w:pos="1050"/>
        </w:tabs>
        <w:spacing w:before="0" w:after="0" w:line="276" w:lineRule="auto"/>
        <w:ind w:left="440" w:right="23"/>
      </w:pPr>
      <w:r w:rsidRPr="002A1ABB">
        <w:t>При отчитане на труда с допълнително възнаграждение за работа по проекта</w:t>
      </w:r>
    </w:p>
    <w:p w14:paraId="5699446E" w14:textId="77777777" w:rsidR="00497409" w:rsidRPr="006F453B" w:rsidRDefault="008F1EE6" w:rsidP="007C62F8">
      <w:pPr>
        <w:pStyle w:val="1"/>
        <w:shd w:val="clear" w:color="auto" w:fill="auto"/>
        <w:spacing w:after="0" w:line="276" w:lineRule="auto"/>
        <w:ind w:left="440" w:right="23" w:firstLine="0"/>
        <w:rPr>
          <w:rFonts w:ascii="Verdana" w:hAnsi="Verdana"/>
        </w:rPr>
      </w:pPr>
      <w:r w:rsidRPr="006F453B">
        <w:rPr>
          <w:rFonts w:ascii="Verdana" w:hAnsi="Verdana"/>
        </w:rPr>
        <w:t>В отчетените разходи за труд се включва само начисленото във ведомостта допълнително възнаграждение за работа по проекта за съответните отработени дни - за индустриално научно изследване и/или експериментално развитие.</w:t>
      </w:r>
    </w:p>
    <w:p w14:paraId="50E31E08" w14:textId="77777777" w:rsidR="00497409" w:rsidRPr="002A1ABB" w:rsidRDefault="008F1EE6" w:rsidP="007C62F8">
      <w:pPr>
        <w:pStyle w:val="22"/>
        <w:numPr>
          <w:ilvl w:val="1"/>
          <w:numId w:val="59"/>
        </w:numPr>
        <w:shd w:val="clear" w:color="auto" w:fill="auto"/>
        <w:tabs>
          <w:tab w:val="left" w:pos="1074"/>
        </w:tabs>
        <w:spacing w:before="0" w:after="0" w:line="276" w:lineRule="auto"/>
        <w:ind w:left="440" w:right="23"/>
        <w:rPr>
          <w:i w:val="0"/>
        </w:rPr>
      </w:pPr>
      <w:r w:rsidRPr="002A1ABB">
        <w:rPr>
          <w:i w:val="0"/>
        </w:rPr>
        <w:t>При отчитане на труда с допълнително възнаграждение - договорена дневна ставка</w:t>
      </w:r>
    </w:p>
    <w:p w14:paraId="3403EC3A" w14:textId="77777777" w:rsidR="00497409" w:rsidRPr="006F453B" w:rsidRDefault="008F1EE6" w:rsidP="007C62F8">
      <w:pPr>
        <w:pStyle w:val="1"/>
        <w:shd w:val="clear" w:color="auto" w:fill="auto"/>
        <w:spacing w:after="0" w:line="276" w:lineRule="auto"/>
        <w:ind w:left="440" w:right="23" w:firstLine="0"/>
        <w:rPr>
          <w:rFonts w:ascii="Verdana" w:hAnsi="Verdana"/>
        </w:rPr>
      </w:pPr>
      <w:r w:rsidRPr="006F453B">
        <w:rPr>
          <w:rFonts w:ascii="Verdana" w:hAnsi="Verdana"/>
        </w:rPr>
        <w:t>Трудовото възнаграждение при отчитане работата по проекта се изчислява като произведение от договорената дневна ставка и отчетените работни дни за индустриално научно изследване и/или експериментално развитие в месечните справки за разходи за персонал и потвърдени с подпис от ръководителя.</w:t>
      </w:r>
    </w:p>
    <w:p w14:paraId="158A4650" w14:textId="413C6CF5" w:rsidR="00497409" w:rsidRPr="006F453B" w:rsidRDefault="008F1EE6" w:rsidP="007C62F8">
      <w:pPr>
        <w:pStyle w:val="1"/>
        <w:shd w:val="clear" w:color="auto" w:fill="auto"/>
        <w:spacing w:after="0" w:line="276" w:lineRule="auto"/>
        <w:ind w:left="440" w:right="23" w:firstLine="0"/>
        <w:rPr>
          <w:rFonts w:ascii="Verdana" w:hAnsi="Verdana"/>
        </w:rPr>
      </w:pPr>
      <w:r w:rsidRPr="006F453B">
        <w:rPr>
          <w:rFonts w:ascii="Verdana" w:hAnsi="Verdana"/>
        </w:rPr>
        <w:t>В случаите</w:t>
      </w:r>
      <w:r w:rsidR="00390004" w:rsidRPr="006F453B">
        <w:rPr>
          <w:rFonts w:ascii="Verdana" w:hAnsi="Verdana"/>
        </w:rPr>
        <w:t xml:space="preserve"> </w:t>
      </w:r>
      <w:r w:rsidRPr="006F453B">
        <w:rPr>
          <w:rFonts w:ascii="Verdana" w:hAnsi="Verdana"/>
        </w:rPr>
        <w:t xml:space="preserve">когато трудът се отчита по дневна ставка, същата се договаря с трудов договор или допълнително споразумение към него. </w:t>
      </w:r>
      <w:r w:rsidR="00390004" w:rsidRPr="006F453B">
        <w:rPr>
          <w:rFonts w:ascii="Verdana" w:hAnsi="Verdana"/>
        </w:rPr>
        <w:t>В</w:t>
      </w:r>
      <w:r w:rsidRPr="006F453B">
        <w:rPr>
          <w:rFonts w:ascii="Verdana" w:hAnsi="Verdana"/>
        </w:rPr>
        <w:t xml:space="preserve">ъв ведомостта за работна заплата </w:t>
      </w:r>
      <w:r w:rsidR="00390004" w:rsidRPr="006F453B">
        <w:rPr>
          <w:rFonts w:ascii="Verdana" w:hAnsi="Verdana"/>
        </w:rPr>
        <w:t xml:space="preserve">на отделен ред се начислява </w:t>
      </w:r>
      <w:r w:rsidRPr="006F453B">
        <w:rPr>
          <w:rFonts w:ascii="Verdana" w:hAnsi="Verdana"/>
        </w:rPr>
        <w:t>възнаграждението по проекта за съответния работен месец или в отделна ведомост</w:t>
      </w:r>
      <w:r w:rsidR="00390004" w:rsidRPr="006F453B">
        <w:rPr>
          <w:rFonts w:ascii="Verdana" w:hAnsi="Verdana"/>
        </w:rPr>
        <w:t>, която е</w:t>
      </w:r>
      <w:r w:rsidR="000D057F" w:rsidRPr="006F453B">
        <w:rPr>
          <w:rFonts w:ascii="Verdana" w:hAnsi="Verdana"/>
        </w:rPr>
        <w:t xml:space="preserve"> </w:t>
      </w:r>
      <w:r w:rsidRPr="006F453B">
        <w:rPr>
          <w:rFonts w:ascii="Verdana" w:hAnsi="Verdana"/>
        </w:rPr>
        <w:t>само за проекта. В месечните справки за разходи за персонал (Приложение 8.1.2) към така изчислените възнаграждения се прибавят начислените социални и здравни осигуровки за сметка на осигурителя.</w:t>
      </w:r>
    </w:p>
    <w:p w14:paraId="74B82B59" w14:textId="462CD0AA" w:rsidR="00497409" w:rsidRPr="006F453B" w:rsidRDefault="008F1EE6" w:rsidP="007C62F8">
      <w:pPr>
        <w:pStyle w:val="1"/>
        <w:numPr>
          <w:ilvl w:val="0"/>
          <w:numId w:val="59"/>
        </w:numPr>
        <w:shd w:val="clear" w:color="auto" w:fill="auto"/>
        <w:tabs>
          <w:tab w:val="left" w:pos="553"/>
        </w:tabs>
        <w:spacing w:after="0" w:line="276" w:lineRule="auto"/>
        <w:ind w:left="20" w:right="23" w:firstLine="0"/>
        <w:rPr>
          <w:rFonts w:ascii="Verdana" w:hAnsi="Verdana"/>
        </w:rPr>
      </w:pPr>
      <w:r w:rsidRPr="006F453B">
        <w:rPr>
          <w:rFonts w:ascii="Verdana" w:hAnsi="Verdana"/>
        </w:rPr>
        <w:t>Възнаграждението за работа по проекта може да се изплаща еднократно в края на съответния етап, само в случаите когато това обстоятелство изрично е договорено в основния трудов договор/допълнителното споразумение съгласно Кодекса на труда. При отчитане на разходите за персонал за етап се представя „Справка разходи за персонал" /Приложение 8.1.2/, само за месеца, през който е извършено плащането за целия етап. Отработените дни отделно в ИНИ и/или ЕР трябва да се посочат месец за месец - в месечните справки или с отделен протокол.</w:t>
      </w:r>
    </w:p>
    <w:p w14:paraId="5863EFB0" w14:textId="716AC062" w:rsidR="00497409" w:rsidRPr="006F453B" w:rsidRDefault="008F1EE6" w:rsidP="007C62F8">
      <w:pPr>
        <w:pStyle w:val="1"/>
        <w:numPr>
          <w:ilvl w:val="0"/>
          <w:numId w:val="59"/>
        </w:numPr>
        <w:shd w:val="clear" w:color="auto" w:fill="auto"/>
        <w:tabs>
          <w:tab w:val="left" w:pos="582"/>
        </w:tabs>
        <w:spacing w:after="0" w:line="276" w:lineRule="auto"/>
        <w:ind w:left="20" w:right="23" w:firstLine="0"/>
        <w:rPr>
          <w:rFonts w:ascii="Verdana" w:hAnsi="Verdana"/>
        </w:rPr>
      </w:pPr>
      <w:r w:rsidRPr="006F453B">
        <w:rPr>
          <w:rFonts w:ascii="Verdana" w:hAnsi="Verdana"/>
        </w:rPr>
        <w:t xml:space="preserve">Спомагателни разходи за персонал - </w:t>
      </w:r>
      <w:r w:rsidR="00390004" w:rsidRPr="006F453B">
        <w:rPr>
          <w:rFonts w:ascii="Verdana" w:hAnsi="Verdana"/>
        </w:rPr>
        <w:t>това</w:t>
      </w:r>
      <w:r w:rsidRPr="006F453B">
        <w:rPr>
          <w:rFonts w:ascii="Verdana" w:hAnsi="Verdana"/>
        </w:rPr>
        <w:t xml:space="preserve"> са разходи за помощен персонал, който е свързан с изпълнението на проекта. Тези разходи се отчитат въз основа на </w:t>
      </w:r>
      <w:r w:rsidR="00390004" w:rsidRPr="006F453B">
        <w:rPr>
          <w:rFonts w:ascii="Verdana" w:hAnsi="Verdana"/>
        </w:rPr>
        <w:t>разходо</w:t>
      </w:r>
      <w:r w:rsidRPr="006F453B">
        <w:rPr>
          <w:rFonts w:ascii="Verdana" w:hAnsi="Verdana"/>
        </w:rPr>
        <w:t xml:space="preserve">оправдателните документи, </w:t>
      </w:r>
      <w:r w:rsidR="00390004" w:rsidRPr="006F453B">
        <w:rPr>
          <w:rFonts w:ascii="Verdana" w:hAnsi="Verdana"/>
        </w:rPr>
        <w:t xml:space="preserve">посочени </w:t>
      </w:r>
      <w:r w:rsidRPr="006F453B">
        <w:rPr>
          <w:rFonts w:ascii="Verdana" w:hAnsi="Verdana"/>
        </w:rPr>
        <w:t>в настоящата Процедура и по същия ред, по който се отчитат разходите за труд на основния персонал, участващ в изпълнението на проекта.</w:t>
      </w:r>
    </w:p>
    <w:p w14:paraId="0CEF249B" w14:textId="730334AB" w:rsidR="00497409" w:rsidRPr="006F453B" w:rsidRDefault="008F1EE6" w:rsidP="007C62F8">
      <w:pPr>
        <w:pStyle w:val="1"/>
        <w:numPr>
          <w:ilvl w:val="1"/>
          <w:numId w:val="59"/>
        </w:numPr>
        <w:shd w:val="clear" w:color="auto" w:fill="auto"/>
        <w:tabs>
          <w:tab w:val="left" w:pos="1277"/>
        </w:tabs>
        <w:spacing w:after="0" w:line="276" w:lineRule="auto"/>
        <w:ind w:left="720" w:right="23" w:firstLine="0"/>
        <w:rPr>
          <w:rFonts w:ascii="Verdana" w:hAnsi="Verdana"/>
        </w:rPr>
      </w:pPr>
      <w:r w:rsidRPr="006F453B">
        <w:rPr>
          <w:rFonts w:ascii="Verdana" w:hAnsi="Verdana"/>
        </w:rPr>
        <w:t xml:space="preserve">Спомагателните разходи за персонал при отчитане на етап се одобряват в размера, в който са отчетени, ако са изготвени месечни справки за отчитане на спомагателния персонал (Приложение 8.1.2) и са представени всички документи, които доказват извършените разходи за спомагателен персонал, </w:t>
      </w:r>
      <w:r w:rsidRPr="006F453B">
        <w:rPr>
          <w:rFonts w:ascii="Verdana" w:hAnsi="Verdana"/>
        </w:rPr>
        <w:lastRenderedPageBreak/>
        <w:t>осчетоводяването и плащането им. Редът за отчитане на спомагателните разходи за персонал е еднакъв с този за отчитане на основните разходи за персонал. В случаите когато планираният в бюджета % за спомагателни разходи е различен за индустриално научно изследване и/или експериментално развитие, изчисленията се извършват поотделно за индустриално научно изследване и експериментално развитие със съответния %.</w:t>
      </w:r>
    </w:p>
    <w:p w14:paraId="4D5C16D7" w14:textId="626C91C4" w:rsidR="00497409" w:rsidRPr="006F453B" w:rsidRDefault="008F1EE6" w:rsidP="007C62F8">
      <w:pPr>
        <w:pStyle w:val="32"/>
        <w:numPr>
          <w:ilvl w:val="1"/>
          <w:numId w:val="59"/>
        </w:numPr>
        <w:shd w:val="clear" w:color="auto" w:fill="FFFFFF" w:themeFill="background1"/>
        <w:tabs>
          <w:tab w:val="left" w:pos="1344"/>
        </w:tabs>
        <w:spacing w:before="0" w:after="0" w:line="276" w:lineRule="auto"/>
        <w:ind w:left="720" w:right="23"/>
        <w:rPr>
          <w:rFonts w:ascii="Verdana" w:hAnsi="Verdana"/>
          <w:b w:val="0"/>
          <w:i w:val="0"/>
        </w:rPr>
      </w:pPr>
      <w:r w:rsidRPr="006F453B">
        <w:rPr>
          <w:rFonts w:ascii="Verdana" w:hAnsi="Verdana"/>
          <w:b w:val="0"/>
          <w:i w:val="0"/>
        </w:rPr>
        <w:t xml:space="preserve">При отчитане на етап одобрените спомагателни разходи за персонал могат да бъдат с </w:t>
      </w:r>
      <w:r w:rsidR="0007287E" w:rsidRPr="006F453B">
        <w:rPr>
          <w:rFonts w:ascii="Verdana" w:hAnsi="Verdana"/>
          <w:b w:val="0"/>
          <w:i w:val="0"/>
        </w:rPr>
        <w:t>процент</w:t>
      </w:r>
      <w:r w:rsidRPr="006F453B">
        <w:rPr>
          <w:rFonts w:ascii="Verdana" w:hAnsi="Verdana"/>
          <w:b w:val="0"/>
          <w:i w:val="0"/>
        </w:rPr>
        <w:t xml:space="preserve"> по-висок от планира</w:t>
      </w:r>
      <w:r w:rsidR="0007287E" w:rsidRPr="006F453B">
        <w:rPr>
          <w:rFonts w:ascii="Verdana" w:hAnsi="Verdana"/>
          <w:b w:val="0"/>
          <w:i w:val="0"/>
        </w:rPr>
        <w:t>ния в бюджета на проекта</w:t>
      </w:r>
      <w:r w:rsidRPr="006F453B">
        <w:rPr>
          <w:rFonts w:ascii="Verdana" w:hAnsi="Verdana"/>
          <w:b w:val="0"/>
          <w:i w:val="0"/>
        </w:rPr>
        <w:t>.</w:t>
      </w:r>
    </w:p>
    <w:p w14:paraId="60E50959" w14:textId="30054A62" w:rsidR="00497409" w:rsidRPr="006F453B" w:rsidRDefault="008F1EE6" w:rsidP="007C62F8">
      <w:pPr>
        <w:pStyle w:val="32"/>
        <w:numPr>
          <w:ilvl w:val="1"/>
          <w:numId w:val="59"/>
        </w:numPr>
        <w:shd w:val="clear" w:color="auto" w:fill="FFFFFF" w:themeFill="background1"/>
        <w:tabs>
          <w:tab w:val="left" w:pos="1277"/>
        </w:tabs>
        <w:spacing w:before="0" w:after="0" w:line="276" w:lineRule="auto"/>
        <w:ind w:left="720" w:right="23"/>
        <w:rPr>
          <w:rFonts w:ascii="Verdana" w:hAnsi="Verdana"/>
          <w:b w:val="0"/>
          <w:i w:val="0"/>
        </w:rPr>
      </w:pPr>
      <w:r w:rsidRPr="006F453B">
        <w:rPr>
          <w:rFonts w:ascii="Verdana" w:hAnsi="Verdana"/>
          <w:b w:val="0"/>
          <w:i w:val="0"/>
        </w:rPr>
        <w:t xml:space="preserve">При приключване на проекта обаче средният </w:t>
      </w:r>
      <w:r w:rsidR="00390004" w:rsidRPr="006F453B">
        <w:rPr>
          <w:rFonts w:ascii="Verdana" w:hAnsi="Verdana"/>
          <w:b w:val="0"/>
          <w:i w:val="0"/>
        </w:rPr>
        <w:t>процент</w:t>
      </w:r>
      <w:r w:rsidRPr="006F453B">
        <w:rPr>
          <w:rFonts w:ascii="Verdana" w:hAnsi="Verdana"/>
          <w:b w:val="0"/>
          <w:i w:val="0"/>
        </w:rPr>
        <w:t xml:space="preserve"> на одобрените спомагателни разходи за целия проект се изравнява до размера на планирания в бюджета на проекта процент, но не повече от 25% от одобрените основни разходи за персонал.</w:t>
      </w:r>
    </w:p>
    <w:p w14:paraId="3DCD5581" w14:textId="4BF30A30" w:rsidR="00497409" w:rsidRPr="006F453B" w:rsidRDefault="008F1EE6" w:rsidP="007C62F8">
      <w:pPr>
        <w:pStyle w:val="12"/>
        <w:keepNext/>
        <w:keepLines/>
        <w:numPr>
          <w:ilvl w:val="0"/>
          <w:numId w:val="59"/>
        </w:numPr>
        <w:shd w:val="clear" w:color="auto" w:fill="auto"/>
        <w:tabs>
          <w:tab w:val="left" w:pos="596"/>
        </w:tabs>
        <w:spacing w:before="0" w:after="0" w:line="276" w:lineRule="auto"/>
        <w:ind w:left="20" w:right="20" w:firstLine="0"/>
        <w:rPr>
          <w:rFonts w:ascii="Verdana" w:hAnsi="Verdana"/>
        </w:rPr>
      </w:pPr>
      <w:bookmarkStart w:id="19" w:name="bookmark18"/>
      <w:r w:rsidRPr="006F453B">
        <w:rPr>
          <w:rFonts w:ascii="Verdana" w:hAnsi="Verdana"/>
        </w:rPr>
        <w:t xml:space="preserve">Не се допуска </w:t>
      </w:r>
      <w:r w:rsidR="00390004" w:rsidRPr="006F453B">
        <w:rPr>
          <w:rFonts w:ascii="Verdana" w:hAnsi="Verdana"/>
        </w:rPr>
        <w:t>б</w:t>
      </w:r>
      <w:r w:rsidRPr="006F453B">
        <w:rPr>
          <w:rFonts w:ascii="Verdana" w:hAnsi="Verdana"/>
        </w:rPr>
        <w:t>енефициерът/</w:t>
      </w:r>
      <w:r w:rsidR="00390004" w:rsidRPr="006F453B">
        <w:rPr>
          <w:rFonts w:ascii="Verdana" w:hAnsi="Verdana"/>
        </w:rPr>
        <w:t>к</w:t>
      </w:r>
      <w:r w:rsidRPr="006F453B">
        <w:rPr>
          <w:rFonts w:ascii="Verdana" w:hAnsi="Verdana"/>
        </w:rPr>
        <w:t>оординаторът/</w:t>
      </w:r>
      <w:r w:rsidR="00390004" w:rsidRPr="006F453B">
        <w:rPr>
          <w:rFonts w:ascii="Verdana" w:hAnsi="Verdana"/>
        </w:rPr>
        <w:t>п</w:t>
      </w:r>
      <w:r w:rsidRPr="006F453B">
        <w:rPr>
          <w:rFonts w:ascii="Verdana" w:hAnsi="Verdana"/>
        </w:rPr>
        <w:t>артньорът/ите по</w:t>
      </w:r>
      <w:bookmarkEnd w:id="19"/>
      <w:r w:rsidR="0007287E" w:rsidRPr="006F453B">
        <w:rPr>
          <w:rFonts w:ascii="Verdana" w:hAnsi="Verdana"/>
        </w:rPr>
        <w:t xml:space="preserve"> </w:t>
      </w:r>
      <w:r w:rsidRPr="006F453B">
        <w:rPr>
          <w:rFonts w:ascii="Verdana" w:hAnsi="Verdana"/>
        </w:rPr>
        <w:t xml:space="preserve">проекта да отчитат като разходи за персонал, дейности по проекта, извършвани от лица, които не са наети по трудов договор от </w:t>
      </w:r>
      <w:r w:rsidR="00390004" w:rsidRPr="006F453B">
        <w:rPr>
          <w:rFonts w:ascii="Verdana" w:hAnsi="Verdana"/>
        </w:rPr>
        <w:t>б</w:t>
      </w:r>
      <w:r w:rsidRPr="006F453B">
        <w:rPr>
          <w:rFonts w:ascii="Verdana" w:hAnsi="Verdana"/>
        </w:rPr>
        <w:t xml:space="preserve">енефициера или </w:t>
      </w:r>
      <w:r w:rsidR="00390004" w:rsidRPr="006F453B">
        <w:rPr>
          <w:rFonts w:ascii="Verdana" w:hAnsi="Verdana"/>
        </w:rPr>
        <w:t>п</w:t>
      </w:r>
      <w:r w:rsidRPr="006F453B">
        <w:rPr>
          <w:rFonts w:ascii="Verdana" w:hAnsi="Verdana"/>
        </w:rPr>
        <w:t>артньорите.</w:t>
      </w:r>
    </w:p>
    <w:p w14:paraId="0956097D" w14:textId="66C21313" w:rsidR="00497409" w:rsidRPr="006F453B" w:rsidRDefault="008F1EE6" w:rsidP="007C62F8">
      <w:pPr>
        <w:pStyle w:val="1"/>
        <w:numPr>
          <w:ilvl w:val="0"/>
          <w:numId w:val="59"/>
        </w:numPr>
        <w:shd w:val="clear" w:color="auto" w:fill="auto"/>
        <w:tabs>
          <w:tab w:val="left" w:pos="572"/>
        </w:tabs>
        <w:spacing w:after="0" w:line="276" w:lineRule="auto"/>
        <w:ind w:left="20" w:right="20" w:firstLine="0"/>
        <w:rPr>
          <w:rFonts w:ascii="Verdana" w:hAnsi="Verdana"/>
        </w:rPr>
      </w:pPr>
      <w:r w:rsidRPr="006F453B">
        <w:rPr>
          <w:rFonts w:ascii="Verdana" w:hAnsi="Verdana"/>
        </w:rPr>
        <w:t>Партньорите - организации за научни изследвания и разпространение на знания</w:t>
      </w:r>
      <w:r w:rsidR="00390004" w:rsidRPr="006F453B">
        <w:rPr>
          <w:rFonts w:ascii="Verdana" w:hAnsi="Verdana"/>
        </w:rPr>
        <w:t xml:space="preserve"> -</w:t>
      </w:r>
      <w:r w:rsidRPr="006F453B">
        <w:rPr>
          <w:rFonts w:ascii="Verdana" w:hAnsi="Verdana"/>
        </w:rPr>
        <w:t xml:space="preserve"> не могат да отчитат разходите за персонал на планираните в бюджета им основни участници с граждански договори.</w:t>
      </w:r>
    </w:p>
    <w:p w14:paraId="3E62AFD8" w14:textId="77777777" w:rsidR="00C16404" w:rsidRPr="006F453B" w:rsidRDefault="00C16404" w:rsidP="00C16404">
      <w:pPr>
        <w:pStyle w:val="1"/>
        <w:shd w:val="clear" w:color="auto" w:fill="auto"/>
        <w:tabs>
          <w:tab w:val="left" w:pos="572"/>
        </w:tabs>
        <w:spacing w:after="0" w:line="276" w:lineRule="auto"/>
        <w:ind w:left="20" w:right="20" w:firstLine="0"/>
        <w:rPr>
          <w:rFonts w:ascii="Verdana" w:hAnsi="Verdana"/>
        </w:rPr>
      </w:pPr>
    </w:p>
    <w:p w14:paraId="44B6A8CC" w14:textId="58F6ED9A" w:rsidR="00497409" w:rsidRPr="006F453B" w:rsidRDefault="008F1EE6" w:rsidP="007C62F8">
      <w:pPr>
        <w:pStyle w:val="1"/>
        <w:shd w:val="clear" w:color="auto" w:fill="auto"/>
        <w:spacing w:after="0" w:line="276" w:lineRule="auto"/>
        <w:ind w:left="20" w:firstLine="0"/>
        <w:rPr>
          <w:rFonts w:ascii="Verdana" w:hAnsi="Verdana"/>
          <w:b/>
        </w:rPr>
      </w:pPr>
      <w:r w:rsidRPr="006F453B">
        <w:rPr>
          <w:rFonts w:ascii="Verdana" w:hAnsi="Verdana"/>
          <w:b/>
        </w:rPr>
        <w:t>Чл.</w:t>
      </w:r>
      <w:r w:rsidR="0007287E" w:rsidRPr="006F453B">
        <w:rPr>
          <w:rFonts w:ascii="Verdana" w:hAnsi="Verdana"/>
          <w:b/>
        </w:rPr>
        <w:t xml:space="preserve"> </w:t>
      </w:r>
      <w:r w:rsidRPr="006F453B">
        <w:rPr>
          <w:rFonts w:ascii="Verdana" w:hAnsi="Verdana"/>
          <w:b/>
        </w:rPr>
        <w:t>7</w:t>
      </w:r>
      <w:r w:rsidR="0007287E" w:rsidRPr="006F453B">
        <w:rPr>
          <w:rFonts w:ascii="Verdana" w:hAnsi="Verdana"/>
          <w:b/>
        </w:rPr>
        <w:t>0</w:t>
      </w:r>
      <w:r w:rsidRPr="006F453B">
        <w:rPr>
          <w:rFonts w:ascii="Verdana" w:hAnsi="Verdana"/>
          <w:b/>
        </w:rPr>
        <w:t>. Документи за отчитане разходите за труд на заетия персонал</w:t>
      </w:r>
    </w:p>
    <w:p w14:paraId="2E767047" w14:textId="0522A363" w:rsidR="00497409" w:rsidRPr="006F453B" w:rsidRDefault="008F1EE6" w:rsidP="007C62F8">
      <w:pPr>
        <w:pStyle w:val="1"/>
        <w:numPr>
          <w:ilvl w:val="0"/>
          <w:numId w:val="62"/>
        </w:numPr>
        <w:shd w:val="clear" w:color="auto" w:fill="auto"/>
        <w:tabs>
          <w:tab w:val="left" w:pos="438"/>
        </w:tabs>
        <w:spacing w:after="0" w:line="276" w:lineRule="auto"/>
        <w:ind w:left="20" w:right="20" w:firstLine="0"/>
        <w:rPr>
          <w:rFonts w:ascii="Verdana" w:hAnsi="Verdana"/>
        </w:rPr>
      </w:pPr>
      <w:r w:rsidRPr="006F453B">
        <w:rPr>
          <w:rFonts w:ascii="Verdana" w:hAnsi="Verdana"/>
        </w:rPr>
        <w:t xml:space="preserve">За отчитане разходите за персонал на </w:t>
      </w:r>
      <w:r w:rsidR="00390004" w:rsidRPr="006F453B">
        <w:rPr>
          <w:rFonts w:ascii="Verdana" w:hAnsi="Verdana"/>
        </w:rPr>
        <w:t>к</w:t>
      </w:r>
      <w:r w:rsidRPr="006F453B">
        <w:rPr>
          <w:rFonts w:ascii="Verdana" w:hAnsi="Verdana"/>
        </w:rPr>
        <w:t xml:space="preserve">оординатора и </w:t>
      </w:r>
      <w:r w:rsidR="00390004" w:rsidRPr="006F453B">
        <w:rPr>
          <w:rFonts w:ascii="Verdana" w:hAnsi="Verdana"/>
        </w:rPr>
        <w:t>п</w:t>
      </w:r>
      <w:r w:rsidRPr="006F453B">
        <w:rPr>
          <w:rFonts w:ascii="Verdana" w:hAnsi="Verdana"/>
        </w:rPr>
        <w:t>артньора/ите са необходими следните документи:</w:t>
      </w:r>
    </w:p>
    <w:p w14:paraId="10BE294A" w14:textId="3524B547" w:rsidR="00497409" w:rsidRPr="006F453B" w:rsidRDefault="008F1EE6" w:rsidP="007C62F8">
      <w:pPr>
        <w:pStyle w:val="1"/>
        <w:numPr>
          <w:ilvl w:val="0"/>
          <w:numId w:val="63"/>
        </w:numPr>
        <w:shd w:val="clear" w:color="auto" w:fill="auto"/>
        <w:tabs>
          <w:tab w:val="left" w:pos="714"/>
        </w:tabs>
        <w:spacing w:after="0" w:line="276" w:lineRule="auto"/>
        <w:ind w:left="720" w:right="20" w:hanging="280"/>
        <w:rPr>
          <w:rFonts w:ascii="Verdana" w:hAnsi="Verdana"/>
        </w:rPr>
      </w:pPr>
      <w:r w:rsidRPr="006F453B">
        <w:rPr>
          <w:rFonts w:ascii="Verdana" w:hAnsi="Verdana"/>
        </w:rPr>
        <w:t>Заверено копие от координатора/партньора по проекта на основен и/или допълнително споразумение или допълнителен трудов договор за участниците, ангажирани по проекта с приложено копие от регистрацията им в НАП</w:t>
      </w:r>
      <w:r w:rsidR="00157FE2" w:rsidRPr="006F453B">
        <w:rPr>
          <w:rFonts w:ascii="Verdana" w:hAnsi="Verdana"/>
        </w:rPr>
        <w:t>.</w:t>
      </w:r>
    </w:p>
    <w:p w14:paraId="6A42B906" w14:textId="5AF8729E" w:rsidR="00497409" w:rsidRPr="006F453B" w:rsidRDefault="008F1EE6" w:rsidP="007C62F8">
      <w:pPr>
        <w:pStyle w:val="1"/>
        <w:numPr>
          <w:ilvl w:val="0"/>
          <w:numId w:val="63"/>
        </w:numPr>
        <w:shd w:val="clear" w:color="auto" w:fill="auto"/>
        <w:tabs>
          <w:tab w:val="left" w:pos="723"/>
        </w:tabs>
        <w:spacing w:after="0" w:line="276" w:lineRule="auto"/>
        <w:ind w:left="720" w:right="20" w:hanging="280"/>
        <w:rPr>
          <w:rFonts w:ascii="Verdana" w:hAnsi="Verdana"/>
        </w:rPr>
      </w:pPr>
      <w:r w:rsidRPr="006F453B">
        <w:rPr>
          <w:rFonts w:ascii="Verdana" w:hAnsi="Verdana"/>
        </w:rPr>
        <w:t>Заповед, с която се определя екипът</w:t>
      </w:r>
      <w:r w:rsidR="00FA5FE9" w:rsidRPr="006F453B">
        <w:rPr>
          <w:rFonts w:ascii="Verdana" w:hAnsi="Verdana"/>
        </w:rPr>
        <w:t>,</w:t>
      </w:r>
      <w:r w:rsidRPr="006F453B">
        <w:rPr>
          <w:rFonts w:ascii="Verdana" w:hAnsi="Verdana"/>
        </w:rPr>
        <w:t xml:space="preserve"> с разписани длъжности и времетраене на проекта, издадена от ръководителя на предприятието</w:t>
      </w:r>
      <w:r w:rsidR="00157FE2" w:rsidRPr="006F453B">
        <w:rPr>
          <w:rFonts w:ascii="Verdana" w:hAnsi="Verdana"/>
        </w:rPr>
        <w:t>.</w:t>
      </w:r>
    </w:p>
    <w:p w14:paraId="1CC0FD6A" w14:textId="77777777" w:rsidR="00497409" w:rsidRPr="006F453B" w:rsidRDefault="008F1EE6" w:rsidP="007C62F8">
      <w:pPr>
        <w:pStyle w:val="1"/>
        <w:numPr>
          <w:ilvl w:val="0"/>
          <w:numId w:val="63"/>
        </w:numPr>
        <w:shd w:val="clear" w:color="auto" w:fill="auto"/>
        <w:tabs>
          <w:tab w:val="left" w:pos="733"/>
        </w:tabs>
        <w:spacing w:after="0" w:line="276" w:lineRule="auto"/>
        <w:ind w:left="720" w:right="20" w:hanging="280"/>
        <w:rPr>
          <w:rFonts w:ascii="Verdana" w:hAnsi="Verdana"/>
        </w:rPr>
      </w:pPr>
      <w:r w:rsidRPr="006F453B">
        <w:rPr>
          <w:rFonts w:ascii="Verdana" w:hAnsi="Verdana"/>
        </w:rPr>
        <w:t>Копие от декларации и протокол, представени в НАП, за начислени и платени социални и здравни осигуровки от координатора и партньора по проекта, включени по перо разходи за труд;</w:t>
      </w:r>
    </w:p>
    <w:p w14:paraId="32C68401" w14:textId="500793FA" w:rsidR="00497409" w:rsidRPr="006F453B" w:rsidRDefault="008F1EE6" w:rsidP="007C62F8">
      <w:pPr>
        <w:pStyle w:val="1"/>
        <w:numPr>
          <w:ilvl w:val="0"/>
          <w:numId w:val="63"/>
        </w:numPr>
        <w:shd w:val="clear" w:color="auto" w:fill="auto"/>
        <w:tabs>
          <w:tab w:val="left" w:pos="742"/>
        </w:tabs>
        <w:spacing w:after="0" w:line="276" w:lineRule="auto"/>
        <w:ind w:left="720" w:hanging="280"/>
        <w:rPr>
          <w:rFonts w:ascii="Verdana" w:hAnsi="Verdana"/>
        </w:rPr>
      </w:pPr>
      <w:r w:rsidRPr="006F453B">
        <w:rPr>
          <w:rFonts w:ascii="Verdana" w:hAnsi="Verdana"/>
        </w:rPr>
        <w:t>Извлечение от ведомостта и рекапитулацията за заплати на участниците в проекта - по месеци, придружени от документи</w:t>
      </w:r>
      <w:r w:rsidR="00157FE2" w:rsidRPr="006F453B">
        <w:rPr>
          <w:rFonts w:ascii="Verdana" w:hAnsi="Verdana"/>
        </w:rPr>
        <w:t>,</w:t>
      </w:r>
      <w:r w:rsidRPr="006F453B">
        <w:rPr>
          <w:rFonts w:ascii="Verdana" w:hAnsi="Verdana"/>
        </w:rPr>
        <w:t xml:space="preserve"> доказващи извършеното плащане - платежни нареждания, банкови извлечения, списъци за наредено масово плащане на работните заплати по карти</w:t>
      </w:r>
      <w:r w:rsidR="00157FE2" w:rsidRPr="006F453B">
        <w:rPr>
          <w:rFonts w:ascii="Verdana" w:hAnsi="Verdana"/>
        </w:rPr>
        <w:t>.</w:t>
      </w:r>
    </w:p>
    <w:p w14:paraId="04C2F28F" w14:textId="75E91A10" w:rsidR="00497409" w:rsidRPr="006F453B" w:rsidRDefault="008F1EE6" w:rsidP="007C62F8">
      <w:pPr>
        <w:pStyle w:val="1"/>
        <w:numPr>
          <w:ilvl w:val="0"/>
          <w:numId w:val="63"/>
        </w:numPr>
        <w:shd w:val="clear" w:color="auto" w:fill="auto"/>
        <w:tabs>
          <w:tab w:val="left" w:pos="723"/>
        </w:tabs>
        <w:spacing w:after="0" w:line="276" w:lineRule="auto"/>
        <w:ind w:left="740" w:right="20" w:hanging="300"/>
        <w:rPr>
          <w:rFonts w:ascii="Verdana" w:hAnsi="Verdana"/>
        </w:rPr>
      </w:pPr>
      <w:r w:rsidRPr="006F453B">
        <w:rPr>
          <w:rFonts w:ascii="Verdana" w:hAnsi="Verdana"/>
        </w:rPr>
        <w:t>Заверени от координатора/партньора копия на банкови извлечения от обслужващата банка за внесени социални и здравни осигуровки с приложени копия на платежните нареждания. За бюджетните организации се прилага разпоредбата на чл.75, ал.11 от настоящата Процедура</w:t>
      </w:r>
      <w:r w:rsidR="00157FE2" w:rsidRPr="006F453B">
        <w:rPr>
          <w:rFonts w:ascii="Verdana" w:hAnsi="Verdana"/>
        </w:rPr>
        <w:t>.</w:t>
      </w:r>
    </w:p>
    <w:p w14:paraId="45E00368" w14:textId="7B042A05" w:rsidR="00497409" w:rsidRPr="006F453B" w:rsidRDefault="008F1EE6" w:rsidP="007C62F8">
      <w:pPr>
        <w:pStyle w:val="1"/>
        <w:numPr>
          <w:ilvl w:val="0"/>
          <w:numId w:val="63"/>
        </w:numPr>
        <w:shd w:val="clear" w:color="auto" w:fill="auto"/>
        <w:tabs>
          <w:tab w:val="left" w:pos="752"/>
        </w:tabs>
        <w:spacing w:after="0" w:line="276" w:lineRule="auto"/>
        <w:ind w:left="740" w:right="20" w:hanging="300"/>
        <w:rPr>
          <w:rFonts w:ascii="Verdana" w:hAnsi="Verdana"/>
        </w:rPr>
      </w:pPr>
      <w:r w:rsidRPr="006F453B">
        <w:rPr>
          <w:rFonts w:ascii="Verdana" w:hAnsi="Verdana"/>
        </w:rPr>
        <w:t>Банково извлечение с името и чистата сума за възнаграждение на всеки участник, при изплащане на трудовите възнаграждения по банков път, ако възнагражденията са изплатени с отделни платежни нареждания за всеки участник</w:t>
      </w:r>
      <w:r w:rsidR="00157FE2" w:rsidRPr="006F453B">
        <w:rPr>
          <w:rFonts w:ascii="Verdana" w:hAnsi="Verdana"/>
        </w:rPr>
        <w:t>.</w:t>
      </w:r>
    </w:p>
    <w:p w14:paraId="3DEF941C" w14:textId="77777777" w:rsidR="00497409" w:rsidRPr="006F453B" w:rsidRDefault="008F1EE6" w:rsidP="007C62F8">
      <w:pPr>
        <w:pStyle w:val="1"/>
        <w:numPr>
          <w:ilvl w:val="0"/>
          <w:numId w:val="63"/>
        </w:numPr>
        <w:shd w:val="clear" w:color="auto" w:fill="auto"/>
        <w:tabs>
          <w:tab w:val="left" w:pos="742"/>
        </w:tabs>
        <w:spacing w:after="0" w:line="276" w:lineRule="auto"/>
        <w:ind w:left="740" w:right="20" w:hanging="300"/>
        <w:rPr>
          <w:rFonts w:ascii="Verdana" w:hAnsi="Verdana"/>
        </w:rPr>
      </w:pPr>
      <w:r w:rsidRPr="006F453B">
        <w:rPr>
          <w:rFonts w:ascii="Verdana" w:hAnsi="Verdana"/>
        </w:rPr>
        <w:t>Всички разплащателни фишове или ведомости, когато възнаграждението по проекта се начислява отделно, а изплащането се осъществява с един документ за всички получени в предприятието възнаграждения;</w:t>
      </w:r>
    </w:p>
    <w:p w14:paraId="2B11BC28" w14:textId="5F2F12F1" w:rsidR="00497409" w:rsidRPr="006F453B" w:rsidRDefault="008F1EE6" w:rsidP="007C62F8">
      <w:pPr>
        <w:pStyle w:val="1"/>
        <w:numPr>
          <w:ilvl w:val="0"/>
          <w:numId w:val="63"/>
        </w:numPr>
        <w:shd w:val="clear" w:color="auto" w:fill="auto"/>
        <w:tabs>
          <w:tab w:val="left" w:pos="973"/>
        </w:tabs>
        <w:spacing w:after="0" w:line="276" w:lineRule="auto"/>
        <w:ind w:left="740" w:right="20" w:hanging="300"/>
        <w:rPr>
          <w:rFonts w:ascii="Verdana" w:hAnsi="Verdana"/>
        </w:rPr>
      </w:pPr>
      <w:r w:rsidRPr="006F453B">
        <w:rPr>
          <w:rFonts w:ascii="Verdana" w:hAnsi="Verdana"/>
        </w:rPr>
        <w:t>Декларация, подписана от представляващия предприятието, за удостоверяване на платените осигурителни вноски по проекта, като част от внесените осигурителни вноски за цялата организация и декларирани пред НАП</w:t>
      </w:r>
      <w:r w:rsidR="00157FE2" w:rsidRPr="006F453B">
        <w:rPr>
          <w:rFonts w:ascii="Verdana" w:hAnsi="Verdana"/>
        </w:rPr>
        <w:t>.</w:t>
      </w:r>
    </w:p>
    <w:p w14:paraId="626C1708" w14:textId="2125586C" w:rsidR="00497409" w:rsidRPr="006F453B" w:rsidRDefault="008F1EE6" w:rsidP="007C62F8">
      <w:pPr>
        <w:pStyle w:val="1"/>
        <w:numPr>
          <w:ilvl w:val="0"/>
          <w:numId w:val="63"/>
        </w:numPr>
        <w:shd w:val="clear" w:color="auto" w:fill="auto"/>
        <w:tabs>
          <w:tab w:val="left" w:pos="742"/>
        </w:tabs>
        <w:spacing w:after="0" w:line="276" w:lineRule="auto"/>
        <w:ind w:left="740" w:right="20" w:hanging="300"/>
        <w:rPr>
          <w:rFonts w:ascii="Verdana" w:hAnsi="Verdana"/>
        </w:rPr>
      </w:pPr>
      <w:r w:rsidRPr="006F453B">
        <w:rPr>
          <w:rFonts w:ascii="Verdana" w:hAnsi="Verdana"/>
        </w:rPr>
        <w:t xml:space="preserve">Извлечения от оборотите на обособените партиди на счетоводните сметки за </w:t>
      </w:r>
      <w:r w:rsidRPr="006F453B">
        <w:rPr>
          <w:rFonts w:ascii="Verdana" w:hAnsi="Verdana"/>
        </w:rPr>
        <w:lastRenderedPageBreak/>
        <w:t>разходи за труд и социални осигуровки и тяхното изплащане по проекта за съответния етап, подписани от съставител и ръководител предприятие</w:t>
      </w:r>
      <w:r w:rsidR="00157FE2" w:rsidRPr="006F453B">
        <w:rPr>
          <w:rFonts w:ascii="Verdana" w:hAnsi="Verdana"/>
        </w:rPr>
        <w:t>.</w:t>
      </w:r>
    </w:p>
    <w:p w14:paraId="67BC7934" w14:textId="077DB551" w:rsidR="00497409" w:rsidRPr="006F453B" w:rsidRDefault="008F1EE6" w:rsidP="007C62F8">
      <w:pPr>
        <w:pStyle w:val="1"/>
        <w:numPr>
          <w:ilvl w:val="0"/>
          <w:numId w:val="63"/>
        </w:numPr>
        <w:shd w:val="clear" w:color="auto" w:fill="auto"/>
        <w:tabs>
          <w:tab w:val="left" w:pos="838"/>
        </w:tabs>
        <w:spacing w:after="0" w:line="276" w:lineRule="auto"/>
        <w:ind w:left="851" w:right="20" w:hanging="411"/>
        <w:rPr>
          <w:rFonts w:ascii="Verdana" w:hAnsi="Verdana"/>
        </w:rPr>
      </w:pPr>
      <w:r w:rsidRPr="006F453B">
        <w:rPr>
          <w:rFonts w:ascii="Verdana" w:hAnsi="Verdana"/>
        </w:rPr>
        <w:t>Извлечения от оборотите на обособените партиди на счетоводните сметки за разходи за труд и социални осигуровки по проекта с натрупване от началото на изпълнение на етапа, подписани от съставител и ръководител предприятие</w:t>
      </w:r>
      <w:r w:rsidR="00157FE2" w:rsidRPr="006F453B">
        <w:rPr>
          <w:rFonts w:ascii="Verdana" w:hAnsi="Verdana"/>
        </w:rPr>
        <w:t>.</w:t>
      </w:r>
    </w:p>
    <w:p w14:paraId="44829DED" w14:textId="40B850F8" w:rsidR="00497409" w:rsidRPr="006F453B" w:rsidRDefault="008F1EE6" w:rsidP="007C62F8">
      <w:pPr>
        <w:pStyle w:val="1"/>
        <w:numPr>
          <w:ilvl w:val="0"/>
          <w:numId w:val="63"/>
        </w:numPr>
        <w:shd w:val="clear" w:color="auto" w:fill="auto"/>
        <w:tabs>
          <w:tab w:val="left" w:pos="939"/>
        </w:tabs>
        <w:spacing w:after="0" w:line="276" w:lineRule="auto"/>
        <w:ind w:left="851" w:right="20" w:hanging="411"/>
        <w:contextualSpacing/>
        <w:rPr>
          <w:rFonts w:ascii="Verdana" w:hAnsi="Verdana"/>
        </w:rPr>
      </w:pPr>
      <w:r w:rsidRPr="006F453B">
        <w:rPr>
          <w:rFonts w:ascii="Verdana" w:hAnsi="Verdana"/>
        </w:rPr>
        <w:t xml:space="preserve">Документи с еквивалентно съдържание под формата на справки от регистрираното предприятие в НАП за съответния етап /напр. Справка за актуално състояние на действащите трудовите договори, </w:t>
      </w:r>
      <w:r w:rsidR="00157FE2" w:rsidRPr="006F453B">
        <w:rPr>
          <w:rFonts w:ascii="Verdana" w:hAnsi="Verdana"/>
        </w:rPr>
        <w:t>а</w:t>
      </w:r>
      <w:r w:rsidRPr="006F453B">
        <w:rPr>
          <w:rFonts w:ascii="Verdana" w:hAnsi="Verdana"/>
        </w:rPr>
        <w:t>ктуално състояние на данните, декларирани с Декларация №1 и 6 и други/.</w:t>
      </w:r>
    </w:p>
    <w:p w14:paraId="61F1655D" w14:textId="3A231CD1" w:rsidR="00497409" w:rsidRPr="006F453B" w:rsidRDefault="008F1EE6" w:rsidP="007C62F8">
      <w:pPr>
        <w:pStyle w:val="1"/>
        <w:numPr>
          <w:ilvl w:val="0"/>
          <w:numId w:val="62"/>
        </w:numPr>
        <w:shd w:val="clear" w:color="auto" w:fill="auto"/>
        <w:tabs>
          <w:tab w:val="left" w:pos="418"/>
        </w:tabs>
        <w:spacing w:after="0" w:line="276" w:lineRule="auto"/>
        <w:ind w:right="20" w:firstLine="0"/>
        <w:contextualSpacing/>
        <w:rPr>
          <w:rFonts w:ascii="Verdana" w:hAnsi="Verdana"/>
        </w:rPr>
      </w:pPr>
      <w:r w:rsidRPr="006F453B">
        <w:rPr>
          <w:rFonts w:ascii="Verdana" w:hAnsi="Verdana"/>
        </w:rPr>
        <w:t>Разходите за персонал за последния месец от съответния етап на проекта, ако не са изплатени към датата на представяне на финансовия отчет, се включват в отчетените разходи, като бенефициер</w:t>
      </w:r>
      <w:r w:rsidR="00157FE2" w:rsidRPr="006F453B">
        <w:rPr>
          <w:rFonts w:ascii="Verdana" w:hAnsi="Verdana"/>
        </w:rPr>
        <w:t>ът</w:t>
      </w:r>
      <w:r w:rsidRPr="006F453B">
        <w:rPr>
          <w:rFonts w:ascii="Verdana" w:hAnsi="Verdana"/>
        </w:rPr>
        <w:t>, съответно партньор</w:t>
      </w:r>
      <w:r w:rsidR="00157FE2" w:rsidRPr="006F453B">
        <w:rPr>
          <w:rFonts w:ascii="Verdana" w:hAnsi="Verdana"/>
        </w:rPr>
        <w:t>ът</w:t>
      </w:r>
      <w:r w:rsidRPr="006F453B">
        <w:rPr>
          <w:rFonts w:ascii="Verdana" w:hAnsi="Verdana"/>
        </w:rPr>
        <w:t xml:space="preserve"> по проекта представя копие от изготвената разплащателна ведомост и декларация за потвърждение, в случаите когато с вътрешните правила за работна заплата е определено възнаграждението за текущ месец да се изплаща през следващия календарен месец. След изплащане на работните заплати за последния месец</w:t>
      </w:r>
      <w:r w:rsidR="00157FE2" w:rsidRPr="006F453B">
        <w:rPr>
          <w:rFonts w:ascii="Verdana" w:hAnsi="Verdana"/>
        </w:rPr>
        <w:t xml:space="preserve"> от съответния етап</w:t>
      </w:r>
      <w:r w:rsidRPr="006F453B">
        <w:rPr>
          <w:rFonts w:ascii="Verdana" w:hAnsi="Verdana"/>
        </w:rPr>
        <w:t xml:space="preserve">, но в установения срок за проверка на финансовия отчет, координаторът/партньорът </w:t>
      </w:r>
      <w:r w:rsidR="00157FE2" w:rsidRPr="006F453B">
        <w:rPr>
          <w:rFonts w:ascii="Verdana" w:hAnsi="Verdana"/>
        </w:rPr>
        <w:t xml:space="preserve">изпраща по </w:t>
      </w:r>
      <w:r w:rsidR="00576A8E" w:rsidRPr="006F453B">
        <w:rPr>
          <w:rFonts w:ascii="Verdana" w:hAnsi="Verdana"/>
        </w:rPr>
        <w:t>електронен път</w:t>
      </w:r>
      <w:r w:rsidR="00157FE2" w:rsidRPr="006F453B">
        <w:rPr>
          <w:rFonts w:ascii="Verdana" w:hAnsi="Verdana"/>
        </w:rPr>
        <w:t xml:space="preserve"> с електронен подпис </w:t>
      </w:r>
      <w:r w:rsidRPr="006F453B">
        <w:rPr>
          <w:rFonts w:ascii="Verdana" w:hAnsi="Verdana"/>
        </w:rPr>
        <w:t xml:space="preserve">с допълнителен </w:t>
      </w:r>
      <w:r w:rsidR="00157FE2" w:rsidRPr="006F453B">
        <w:rPr>
          <w:rFonts w:ascii="Verdana" w:hAnsi="Verdana"/>
        </w:rPr>
        <w:t>контролен</w:t>
      </w:r>
      <w:r w:rsidR="0007287E" w:rsidRPr="006F453B">
        <w:rPr>
          <w:rFonts w:ascii="Verdana" w:hAnsi="Verdana"/>
        </w:rPr>
        <w:t xml:space="preserve"> </w:t>
      </w:r>
      <w:r w:rsidRPr="006F453B">
        <w:rPr>
          <w:rFonts w:ascii="Verdana" w:hAnsi="Verdana"/>
        </w:rPr>
        <w:t>лист (Приложение №3) заверени копия от документите за плащане на работните заплати и осигуровки.</w:t>
      </w:r>
    </w:p>
    <w:p w14:paraId="04CA7994" w14:textId="77777777" w:rsidR="00497409" w:rsidRPr="006F453B" w:rsidRDefault="008F1EE6" w:rsidP="007C62F8">
      <w:pPr>
        <w:pStyle w:val="1"/>
        <w:numPr>
          <w:ilvl w:val="0"/>
          <w:numId w:val="62"/>
        </w:numPr>
        <w:shd w:val="clear" w:color="auto" w:fill="auto"/>
        <w:tabs>
          <w:tab w:val="left" w:pos="534"/>
        </w:tabs>
        <w:spacing w:after="0" w:line="276" w:lineRule="auto"/>
        <w:ind w:left="20" w:right="20" w:firstLine="0"/>
        <w:contextualSpacing/>
        <w:rPr>
          <w:rFonts w:ascii="Verdana" w:hAnsi="Verdana"/>
        </w:rPr>
      </w:pPr>
      <w:r w:rsidRPr="006F453B">
        <w:rPr>
          <w:rFonts w:ascii="Verdana" w:hAnsi="Verdana"/>
        </w:rPr>
        <w:t>За извършените спомагателни разходи за персонал се представят същите, заверени от координатора/партньора копия на разходооправдателни документи, както при отчитане на основните разходи за персонал.</w:t>
      </w:r>
    </w:p>
    <w:p w14:paraId="66A6DF9B" w14:textId="333CD806" w:rsidR="00497409" w:rsidRPr="006F453B" w:rsidRDefault="008F1EE6" w:rsidP="007C62F8">
      <w:pPr>
        <w:pStyle w:val="1"/>
        <w:numPr>
          <w:ilvl w:val="0"/>
          <w:numId w:val="62"/>
        </w:numPr>
        <w:shd w:val="clear" w:color="auto" w:fill="auto"/>
        <w:tabs>
          <w:tab w:val="left" w:pos="428"/>
        </w:tabs>
        <w:spacing w:after="0" w:line="276" w:lineRule="auto"/>
        <w:ind w:left="20" w:right="20" w:firstLine="0"/>
        <w:contextualSpacing/>
        <w:rPr>
          <w:rFonts w:ascii="Verdana" w:hAnsi="Verdana"/>
        </w:rPr>
      </w:pPr>
      <w:r w:rsidRPr="006F453B">
        <w:rPr>
          <w:rFonts w:ascii="Verdana" w:hAnsi="Verdana"/>
        </w:rPr>
        <w:t>Бюджетните предприятия, прилагащи схемата за централизирано разплащане на осигурителните вноски за потвърждаване на платените осигуровки</w:t>
      </w:r>
      <w:r w:rsidR="00623B56" w:rsidRPr="006F453B">
        <w:rPr>
          <w:rFonts w:ascii="Verdana" w:hAnsi="Verdana"/>
        </w:rPr>
        <w:t>,</w:t>
      </w:r>
      <w:r w:rsidRPr="006F453B">
        <w:rPr>
          <w:rFonts w:ascii="Verdana" w:hAnsi="Verdana"/>
        </w:rPr>
        <w:t xml:space="preserve"> представят ведомост и/или рекапитулация на работните заплати с начислени социални и здравни осигуровки и извлечения от сметките за трансфери по поети осигурителни вноски и данъците върху доходите на физическите лица.</w:t>
      </w:r>
    </w:p>
    <w:p w14:paraId="40383EC3" w14:textId="77777777" w:rsidR="00C16404" w:rsidRPr="006F453B" w:rsidRDefault="00C16404" w:rsidP="00C16404">
      <w:pPr>
        <w:pStyle w:val="1"/>
        <w:shd w:val="clear" w:color="auto" w:fill="auto"/>
        <w:tabs>
          <w:tab w:val="left" w:pos="428"/>
        </w:tabs>
        <w:spacing w:after="0" w:line="276" w:lineRule="auto"/>
        <w:ind w:left="20" w:right="20" w:firstLine="0"/>
        <w:contextualSpacing/>
        <w:rPr>
          <w:rFonts w:ascii="Verdana" w:hAnsi="Verdana"/>
        </w:rPr>
      </w:pPr>
    </w:p>
    <w:p w14:paraId="2ADD2A08" w14:textId="140B9085" w:rsidR="00497409" w:rsidRPr="006F453B" w:rsidRDefault="0007287E" w:rsidP="007C62F8">
      <w:pPr>
        <w:pStyle w:val="30"/>
        <w:keepNext/>
        <w:keepLines/>
        <w:shd w:val="clear" w:color="auto" w:fill="auto"/>
        <w:spacing w:before="0" w:after="0" w:line="276" w:lineRule="auto"/>
        <w:ind w:left="20"/>
        <w:contextualSpacing/>
        <w:rPr>
          <w:rFonts w:ascii="Verdana" w:hAnsi="Verdana"/>
          <w:b/>
        </w:rPr>
      </w:pPr>
      <w:bookmarkStart w:id="20" w:name="bookmark19"/>
      <w:r w:rsidRPr="006F453B">
        <w:rPr>
          <w:rFonts w:ascii="Verdana" w:hAnsi="Verdana"/>
          <w:b/>
        </w:rPr>
        <w:t>Чл. 71</w:t>
      </w:r>
      <w:r w:rsidR="008F1EE6" w:rsidRPr="006F453B">
        <w:rPr>
          <w:rFonts w:ascii="Verdana" w:hAnsi="Verdana"/>
          <w:b/>
        </w:rPr>
        <w:t>. Отчитане на разходи за инструменти и оборудване</w:t>
      </w:r>
      <w:bookmarkEnd w:id="20"/>
    </w:p>
    <w:p w14:paraId="01A23DE4" w14:textId="6645A5F4" w:rsidR="00497409" w:rsidRPr="006F453B" w:rsidRDefault="008F1EE6" w:rsidP="007C62F8">
      <w:pPr>
        <w:pStyle w:val="1"/>
        <w:numPr>
          <w:ilvl w:val="0"/>
          <w:numId w:val="85"/>
        </w:numPr>
        <w:shd w:val="clear" w:color="auto" w:fill="auto"/>
        <w:tabs>
          <w:tab w:val="left" w:pos="433"/>
        </w:tabs>
        <w:spacing w:after="0" w:line="276" w:lineRule="auto"/>
        <w:ind w:left="0" w:right="23" w:firstLine="0"/>
        <w:contextualSpacing/>
        <w:rPr>
          <w:rFonts w:ascii="Verdana" w:hAnsi="Verdana"/>
        </w:rPr>
      </w:pPr>
      <w:r w:rsidRPr="006F453B">
        <w:rPr>
          <w:rFonts w:ascii="Verdana" w:hAnsi="Verdana"/>
        </w:rPr>
        <w:t>Разходите за инструменти и оборудване по проекта включват само разходите за начислените амортизационните отчисления за закупени нови инструменти, оборудване и дълготрайни нематериални активи в рамките на проекта. Амортизационните годишни норми се определят еднократно за всяка календарна година в бюджета на проекта по реда на Закона за корпоративното подоходно облагане.</w:t>
      </w:r>
    </w:p>
    <w:p w14:paraId="482D0428" w14:textId="5B88EBCA" w:rsidR="00497409" w:rsidRPr="006F453B" w:rsidRDefault="008F1EE6" w:rsidP="007C62F8">
      <w:pPr>
        <w:pStyle w:val="1"/>
        <w:shd w:val="clear" w:color="auto" w:fill="auto"/>
        <w:spacing w:after="0" w:line="276" w:lineRule="auto"/>
        <w:ind w:left="20" w:right="20" w:firstLine="0"/>
        <w:contextualSpacing/>
        <w:rPr>
          <w:rFonts w:ascii="Verdana" w:hAnsi="Verdana"/>
        </w:rPr>
      </w:pPr>
      <w:r w:rsidRPr="006F453B">
        <w:rPr>
          <w:rFonts w:ascii="Verdana" w:hAnsi="Verdana"/>
          <w:lang w:val="en-US"/>
        </w:rPr>
        <w:t>(</w:t>
      </w:r>
      <w:r w:rsidR="00891071" w:rsidRPr="006F453B">
        <w:rPr>
          <w:rFonts w:ascii="Verdana" w:hAnsi="Verdana"/>
        </w:rPr>
        <w:t>2</w:t>
      </w:r>
      <w:r w:rsidRPr="006F453B">
        <w:rPr>
          <w:rFonts w:ascii="Verdana" w:hAnsi="Verdana"/>
          <w:lang w:val="en-US"/>
        </w:rPr>
        <w:t xml:space="preserve">) </w:t>
      </w:r>
      <w:r w:rsidRPr="006F453B">
        <w:rPr>
          <w:rFonts w:ascii="Verdana" w:hAnsi="Verdana"/>
        </w:rPr>
        <w:t>За последния отчетен месец от съответния етап амортизациите се отчитат до края на месеца, ако общо отчетените разходи са в рамките на месеците, включващи отчетения етап.</w:t>
      </w:r>
    </w:p>
    <w:p w14:paraId="02055272" w14:textId="77777777" w:rsidR="00497409" w:rsidRPr="006F453B" w:rsidRDefault="008F1EE6" w:rsidP="007C62F8">
      <w:pPr>
        <w:pStyle w:val="1"/>
        <w:numPr>
          <w:ilvl w:val="0"/>
          <w:numId w:val="28"/>
        </w:numPr>
        <w:shd w:val="clear" w:color="auto" w:fill="auto"/>
        <w:tabs>
          <w:tab w:val="left" w:pos="409"/>
        </w:tabs>
        <w:spacing w:after="0" w:line="276" w:lineRule="auto"/>
        <w:ind w:left="20" w:right="20" w:firstLine="0"/>
        <w:contextualSpacing/>
        <w:rPr>
          <w:rFonts w:ascii="Verdana" w:hAnsi="Verdana"/>
        </w:rPr>
      </w:pPr>
      <w:r w:rsidRPr="006F453B">
        <w:rPr>
          <w:rFonts w:ascii="Verdana" w:hAnsi="Verdana"/>
        </w:rPr>
        <w:t>Началната дата за начисляване на амортизация се определя според изискванията на ЗКПО и следва да е документално обоснована, т. е. да е представен протокол или акт или друг документ за въвеждане в експлоатация.</w:t>
      </w:r>
    </w:p>
    <w:p w14:paraId="21388B2D" w14:textId="063010C7" w:rsidR="00497409" w:rsidRPr="006F453B" w:rsidRDefault="008F1EE6" w:rsidP="007C62F8">
      <w:pPr>
        <w:pStyle w:val="1"/>
        <w:numPr>
          <w:ilvl w:val="0"/>
          <w:numId w:val="28"/>
        </w:numPr>
        <w:shd w:val="clear" w:color="auto" w:fill="auto"/>
        <w:tabs>
          <w:tab w:val="left" w:pos="457"/>
        </w:tabs>
        <w:spacing w:after="0" w:line="276" w:lineRule="auto"/>
        <w:ind w:left="20" w:right="20" w:firstLine="0"/>
        <w:contextualSpacing/>
        <w:rPr>
          <w:rFonts w:ascii="Verdana" w:hAnsi="Verdana"/>
        </w:rPr>
      </w:pPr>
      <w:r w:rsidRPr="006F453B">
        <w:rPr>
          <w:rFonts w:ascii="Verdana" w:hAnsi="Verdana"/>
        </w:rPr>
        <w:t>Определяне цената на придобиване на амортизируемия актив - в случаите когато са направени допълнителни разходи за въвеждане в експлоатация на актива е необходимо:</w:t>
      </w:r>
    </w:p>
    <w:p w14:paraId="113FF3D3" w14:textId="77777777" w:rsidR="00497409" w:rsidRPr="006F453B" w:rsidRDefault="008F1EE6" w:rsidP="007C62F8">
      <w:pPr>
        <w:pStyle w:val="1"/>
        <w:numPr>
          <w:ilvl w:val="0"/>
          <w:numId w:val="55"/>
        </w:numPr>
        <w:shd w:val="clear" w:color="auto" w:fill="auto"/>
        <w:tabs>
          <w:tab w:val="left" w:pos="178"/>
        </w:tabs>
        <w:spacing w:after="0" w:line="276" w:lineRule="auto"/>
        <w:ind w:left="20" w:right="20" w:firstLine="0"/>
        <w:contextualSpacing/>
        <w:rPr>
          <w:rFonts w:ascii="Verdana" w:hAnsi="Verdana"/>
        </w:rPr>
      </w:pPr>
      <w:r w:rsidRPr="006F453B">
        <w:rPr>
          <w:rFonts w:ascii="Verdana" w:hAnsi="Verdana"/>
        </w:rPr>
        <w:t>да се представят първичните и вторичните документи и документите за плащане на същите;</w:t>
      </w:r>
    </w:p>
    <w:p w14:paraId="5D79B227" w14:textId="77777777" w:rsidR="00497409" w:rsidRPr="006F453B" w:rsidRDefault="008F1EE6" w:rsidP="007C62F8">
      <w:pPr>
        <w:pStyle w:val="1"/>
        <w:numPr>
          <w:ilvl w:val="0"/>
          <w:numId w:val="55"/>
        </w:numPr>
        <w:shd w:val="clear" w:color="auto" w:fill="auto"/>
        <w:tabs>
          <w:tab w:val="left" w:pos="193"/>
        </w:tabs>
        <w:spacing w:after="0" w:line="276" w:lineRule="auto"/>
        <w:ind w:left="20" w:right="20" w:firstLine="0"/>
        <w:contextualSpacing/>
        <w:rPr>
          <w:rFonts w:ascii="Verdana" w:hAnsi="Verdana"/>
        </w:rPr>
      </w:pPr>
      <w:r w:rsidRPr="006F453B">
        <w:rPr>
          <w:rFonts w:ascii="Verdana" w:hAnsi="Verdana"/>
        </w:rPr>
        <w:t>да се представи извлечение от счетоводната сметка с всички направени разходи, вкл. цената на придобиване, с цел да се покаже образуването на крайната цена;</w:t>
      </w:r>
    </w:p>
    <w:p w14:paraId="20B46D78" w14:textId="77777777" w:rsidR="00497409" w:rsidRPr="006F453B" w:rsidRDefault="008F1EE6" w:rsidP="007C62F8">
      <w:pPr>
        <w:pStyle w:val="1"/>
        <w:numPr>
          <w:ilvl w:val="0"/>
          <w:numId w:val="55"/>
        </w:numPr>
        <w:shd w:val="clear" w:color="auto" w:fill="auto"/>
        <w:tabs>
          <w:tab w:val="left" w:pos="255"/>
        </w:tabs>
        <w:spacing w:after="0" w:line="276" w:lineRule="auto"/>
        <w:ind w:left="20" w:right="20" w:firstLine="0"/>
        <w:contextualSpacing/>
        <w:rPr>
          <w:rFonts w:ascii="Verdana" w:hAnsi="Verdana"/>
        </w:rPr>
      </w:pPr>
      <w:r w:rsidRPr="006F453B">
        <w:rPr>
          <w:rFonts w:ascii="Verdana" w:hAnsi="Verdana"/>
        </w:rPr>
        <w:t>протокол или акт за въвеждане в експлоатация със записана крайна цена на актива.</w:t>
      </w:r>
    </w:p>
    <w:p w14:paraId="44D84C44" w14:textId="24D0B6DC" w:rsidR="00497409" w:rsidRPr="006F453B" w:rsidRDefault="008F1EE6" w:rsidP="007C62F8">
      <w:pPr>
        <w:pStyle w:val="1"/>
        <w:numPr>
          <w:ilvl w:val="0"/>
          <w:numId w:val="28"/>
        </w:numPr>
        <w:shd w:val="clear" w:color="auto" w:fill="auto"/>
        <w:tabs>
          <w:tab w:val="left" w:pos="447"/>
        </w:tabs>
        <w:spacing w:after="0" w:line="276" w:lineRule="auto"/>
        <w:ind w:left="20" w:right="20" w:firstLine="0"/>
        <w:contextualSpacing/>
        <w:rPr>
          <w:rFonts w:ascii="Verdana" w:hAnsi="Verdana"/>
        </w:rPr>
      </w:pPr>
      <w:r w:rsidRPr="006F453B">
        <w:rPr>
          <w:rFonts w:ascii="Verdana" w:hAnsi="Verdana"/>
        </w:rPr>
        <w:t>Признава се закупуването само на нови Д</w:t>
      </w:r>
      <w:r w:rsidR="00A7185B" w:rsidRPr="006F453B">
        <w:rPr>
          <w:rFonts w:ascii="Verdana" w:hAnsi="Verdana"/>
        </w:rPr>
        <w:t>М</w:t>
      </w:r>
      <w:r w:rsidRPr="006F453B">
        <w:rPr>
          <w:rFonts w:ascii="Verdana" w:hAnsi="Verdana"/>
        </w:rPr>
        <w:t>А</w:t>
      </w:r>
      <w:r w:rsidR="00A7185B" w:rsidRPr="006F453B">
        <w:rPr>
          <w:rFonts w:ascii="Verdana" w:hAnsi="Verdana"/>
        </w:rPr>
        <w:t>/ДНА</w:t>
      </w:r>
      <w:r w:rsidRPr="006F453B">
        <w:rPr>
          <w:rFonts w:ascii="Verdana" w:hAnsi="Verdana"/>
        </w:rPr>
        <w:t xml:space="preserve">, ако са планирани в бюджета </w:t>
      </w:r>
      <w:r w:rsidRPr="006F453B">
        <w:rPr>
          <w:rFonts w:ascii="Verdana" w:hAnsi="Verdana"/>
        </w:rPr>
        <w:lastRenderedPageBreak/>
        <w:t>на проекта и са в рамките на планираните средства за амортизации в индустриално научно изследване и експериментално развитие, както следва:</w:t>
      </w:r>
    </w:p>
    <w:p w14:paraId="38F2A4F8" w14:textId="3F043778" w:rsidR="00497409" w:rsidRPr="006F453B" w:rsidRDefault="00443674" w:rsidP="007C62F8">
      <w:pPr>
        <w:pStyle w:val="1"/>
        <w:shd w:val="clear" w:color="auto" w:fill="auto"/>
        <w:tabs>
          <w:tab w:val="left" w:pos="588"/>
        </w:tabs>
        <w:spacing w:after="0" w:line="276" w:lineRule="auto"/>
        <w:ind w:left="300" w:right="20" w:firstLine="0"/>
        <w:contextualSpacing/>
        <w:rPr>
          <w:rFonts w:ascii="Verdana" w:hAnsi="Verdana"/>
        </w:rPr>
      </w:pPr>
      <w:r w:rsidRPr="006F453B">
        <w:rPr>
          <w:rFonts w:ascii="Verdana" w:hAnsi="Verdana"/>
        </w:rPr>
        <w:t>1.</w:t>
      </w:r>
      <w:r w:rsidR="0007287E" w:rsidRPr="006F453B">
        <w:rPr>
          <w:rFonts w:ascii="Verdana" w:hAnsi="Verdana"/>
        </w:rPr>
        <w:t xml:space="preserve"> </w:t>
      </w:r>
      <w:r w:rsidR="008F1EE6" w:rsidRPr="006F453B">
        <w:rPr>
          <w:rFonts w:ascii="Verdana" w:hAnsi="Verdana"/>
        </w:rPr>
        <w:t>Пълният размер на разходите за амортизации на амортизируемите дълготрайни активи, начислени в рамките на изпълнение на договора по проекта в отделните етапи, при спазени изисквания на Закона за корпоративното подоходно облагане, Закона за счетоводството, приложимите подзаконови нормативни актове, с които се регламентира начисляването на амортизации на нефинансови дълготрайни активи, в отчетността на бюджетните организации.</w:t>
      </w:r>
    </w:p>
    <w:p w14:paraId="4FAF96E2" w14:textId="47E60948" w:rsidR="00497409" w:rsidRPr="006F453B" w:rsidRDefault="00443674" w:rsidP="007C62F8">
      <w:pPr>
        <w:pStyle w:val="1"/>
        <w:shd w:val="clear" w:color="auto" w:fill="auto"/>
        <w:spacing w:after="0" w:line="276" w:lineRule="auto"/>
        <w:ind w:left="300" w:right="20" w:firstLine="0"/>
        <w:contextualSpacing/>
        <w:rPr>
          <w:rFonts w:ascii="Verdana" w:hAnsi="Verdana"/>
        </w:rPr>
      </w:pPr>
      <w:r w:rsidRPr="006F453B">
        <w:rPr>
          <w:rFonts w:ascii="Verdana" w:hAnsi="Verdana"/>
        </w:rPr>
        <w:t>2</w:t>
      </w:r>
      <w:r w:rsidR="008F1EE6" w:rsidRPr="006F453B">
        <w:rPr>
          <w:rFonts w:ascii="Verdana" w:hAnsi="Verdana"/>
          <w:lang w:val="en-US"/>
        </w:rPr>
        <w:t xml:space="preserve">. </w:t>
      </w:r>
      <w:r w:rsidR="008F1EE6" w:rsidRPr="006F453B">
        <w:rPr>
          <w:rFonts w:ascii="Verdana" w:hAnsi="Verdana"/>
        </w:rPr>
        <w:t>Пълният размер на разходите за амортизации на инструменти и оборудване, начислени в рамките на изпълнението на договора по проекта, закупени единствено за използване по проекта при условията на договор за финансов лизинг с прехвърляне на собствеността върху тях в рамките на изпълнение на договора по проекта.</w:t>
      </w:r>
    </w:p>
    <w:p w14:paraId="5EFEE818" w14:textId="77777777" w:rsidR="0007287E" w:rsidRPr="006F453B" w:rsidRDefault="0007287E" w:rsidP="007C62F8">
      <w:pPr>
        <w:pStyle w:val="1"/>
        <w:shd w:val="clear" w:color="auto" w:fill="auto"/>
        <w:spacing w:after="0" w:line="276" w:lineRule="auto"/>
        <w:ind w:left="300" w:right="20" w:firstLine="0"/>
        <w:rPr>
          <w:rFonts w:ascii="Verdana" w:hAnsi="Verdana"/>
        </w:rPr>
      </w:pPr>
    </w:p>
    <w:p w14:paraId="1E3C3F4F" w14:textId="3B0C17DF" w:rsidR="00497409" w:rsidRPr="006F453B" w:rsidRDefault="0007287E" w:rsidP="007C62F8">
      <w:pPr>
        <w:pStyle w:val="30"/>
        <w:keepNext/>
        <w:keepLines/>
        <w:shd w:val="clear" w:color="auto" w:fill="auto"/>
        <w:spacing w:before="0" w:after="0" w:line="276" w:lineRule="auto"/>
        <w:ind w:left="20" w:right="20"/>
        <w:rPr>
          <w:rFonts w:ascii="Verdana" w:hAnsi="Verdana"/>
          <w:b/>
        </w:rPr>
      </w:pPr>
      <w:bookmarkStart w:id="21" w:name="bookmark20"/>
      <w:r w:rsidRPr="006F453B">
        <w:rPr>
          <w:rFonts w:ascii="Verdana" w:hAnsi="Verdana"/>
          <w:b/>
        </w:rPr>
        <w:t>Чл. 72</w:t>
      </w:r>
      <w:r w:rsidR="008F1EE6" w:rsidRPr="006F453B">
        <w:rPr>
          <w:rFonts w:ascii="Verdana" w:hAnsi="Verdana"/>
          <w:b/>
        </w:rPr>
        <w:t>. Документи за отчитане на разходи за инструменти и оборудване, доставени чрез покупко-продажба</w:t>
      </w:r>
      <w:bookmarkEnd w:id="21"/>
    </w:p>
    <w:p w14:paraId="08558010" w14:textId="77777777" w:rsidR="00497409" w:rsidRPr="006F453B" w:rsidRDefault="008F1EE6" w:rsidP="007C62F8">
      <w:pPr>
        <w:pStyle w:val="1"/>
        <w:numPr>
          <w:ilvl w:val="0"/>
          <w:numId w:val="66"/>
        </w:numPr>
        <w:shd w:val="clear" w:color="auto" w:fill="auto"/>
        <w:tabs>
          <w:tab w:val="left" w:pos="452"/>
        </w:tabs>
        <w:spacing w:after="0" w:line="276" w:lineRule="auto"/>
        <w:ind w:left="20" w:right="20" w:firstLine="0"/>
        <w:rPr>
          <w:rFonts w:ascii="Verdana" w:hAnsi="Verdana"/>
        </w:rPr>
      </w:pPr>
      <w:r w:rsidRPr="006F453B">
        <w:rPr>
          <w:rFonts w:ascii="Verdana" w:hAnsi="Verdana"/>
        </w:rPr>
        <w:t>За отчитане разходите за инструменти и оборудване на координатора и/или партньора са необходими следните документи:</w:t>
      </w:r>
    </w:p>
    <w:p w14:paraId="531E886E" w14:textId="77777777" w:rsidR="00497409" w:rsidRPr="006F453B" w:rsidRDefault="008F1EE6" w:rsidP="007C62F8">
      <w:pPr>
        <w:pStyle w:val="1"/>
        <w:numPr>
          <w:ilvl w:val="0"/>
          <w:numId w:val="67"/>
        </w:numPr>
        <w:shd w:val="clear" w:color="auto" w:fill="auto"/>
        <w:tabs>
          <w:tab w:val="left" w:pos="788"/>
        </w:tabs>
        <w:spacing w:after="0" w:line="276" w:lineRule="auto"/>
        <w:ind w:left="740" w:right="20" w:hanging="360"/>
        <w:rPr>
          <w:rFonts w:ascii="Verdana" w:hAnsi="Verdana"/>
        </w:rPr>
      </w:pPr>
      <w:r w:rsidRPr="006F453B">
        <w:rPr>
          <w:rFonts w:ascii="Verdana" w:hAnsi="Verdana"/>
        </w:rPr>
        <w:t>Договор за доставка (в случай, че е приложимо). Ако договорът е на чужд език, следва да бъде придружен от превод на български език.</w:t>
      </w:r>
    </w:p>
    <w:p w14:paraId="5564BAA7" w14:textId="663EE30A" w:rsidR="00497409" w:rsidRPr="006F453B" w:rsidRDefault="008F1EE6" w:rsidP="007C62F8">
      <w:pPr>
        <w:pStyle w:val="1"/>
        <w:numPr>
          <w:ilvl w:val="0"/>
          <w:numId w:val="67"/>
        </w:numPr>
        <w:shd w:val="clear" w:color="auto" w:fill="auto"/>
        <w:tabs>
          <w:tab w:val="left" w:pos="798"/>
        </w:tabs>
        <w:spacing w:after="0" w:line="276" w:lineRule="auto"/>
        <w:ind w:left="740" w:right="20" w:hanging="360"/>
        <w:rPr>
          <w:rFonts w:ascii="Verdana" w:hAnsi="Verdana"/>
        </w:rPr>
      </w:pPr>
      <w:r w:rsidRPr="006F453B">
        <w:rPr>
          <w:rFonts w:ascii="Verdana" w:hAnsi="Verdana"/>
        </w:rPr>
        <w:t xml:space="preserve">Фактура за покупка - опростена или данъчна. </w:t>
      </w:r>
      <w:r w:rsidR="00756579" w:rsidRPr="006F453B">
        <w:rPr>
          <w:rFonts w:ascii="Verdana" w:hAnsi="Verdana"/>
        </w:rPr>
        <w:t>К</w:t>
      </w:r>
      <w:r w:rsidRPr="006F453B">
        <w:rPr>
          <w:rFonts w:ascii="Verdana" w:hAnsi="Verdana"/>
        </w:rPr>
        <w:t>ато разходооправдателен документ в отчета се прилагат проформа фактурата</w:t>
      </w:r>
      <w:r w:rsidR="00756579" w:rsidRPr="006F453B">
        <w:rPr>
          <w:rFonts w:ascii="Verdana" w:hAnsi="Verdana"/>
        </w:rPr>
        <w:t>, когато е извършено плащане по нея</w:t>
      </w:r>
      <w:r w:rsidRPr="006F453B">
        <w:rPr>
          <w:rFonts w:ascii="Verdana" w:hAnsi="Verdana"/>
        </w:rPr>
        <w:t xml:space="preserve"> и фактурата за сключената сделка.</w:t>
      </w:r>
      <w:r w:rsidR="00756579" w:rsidRPr="006F453B">
        <w:rPr>
          <w:rFonts w:ascii="Verdana" w:hAnsi="Verdana"/>
        </w:rPr>
        <w:t xml:space="preserve"> Приемо-предавателен протокол</w:t>
      </w:r>
      <w:r w:rsidRPr="006F453B">
        <w:rPr>
          <w:rFonts w:ascii="Verdana" w:hAnsi="Verdana"/>
        </w:rPr>
        <w:t xml:space="preserve"> </w:t>
      </w:r>
      <w:r w:rsidR="00756579" w:rsidRPr="006F453B">
        <w:rPr>
          <w:rFonts w:ascii="Verdana" w:hAnsi="Verdana"/>
        </w:rPr>
        <w:t xml:space="preserve">или констатация, подписна от приемащия (бенефициер/координатор/партньор), че доставката/услугата е действително извършена и се приема без забележки. </w:t>
      </w:r>
      <w:r w:rsidRPr="006F453B">
        <w:rPr>
          <w:rFonts w:ascii="Verdana" w:hAnsi="Verdana"/>
        </w:rPr>
        <w:t>В случай че представените документи са на чужд език, следва да бъдат придружени с превод на български език.</w:t>
      </w:r>
    </w:p>
    <w:p w14:paraId="14597894" w14:textId="6621CB58" w:rsidR="00497409" w:rsidRPr="006F453B" w:rsidRDefault="008F1EE6" w:rsidP="007C62F8">
      <w:pPr>
        <w:pStyle w:val="1"/>
        <w:numPr>
          <w:ilvl w:val="0"/>
          <w:numId w:val="67"/>
        </w:numPr>
        <w:shd w:val="clear" w:color="auto" w:fill="auto"/>
        <w:tabs>
          <w:tab w:val="left" w:pos="721"/>
        </w:tabs>
        <w:spacing w:after="0" w:line="276" w:lineRule="auto"/>
        <w:ind w:left="740" w:right="20" w:hanging="360"/>
        <w:rPr>
          <w:rFonts w:ascii="Verdana" w:hAnsi="Verdana"/>
        </w:rPr>
      </w:pPr>
      <w:r w:rsidRPr="006F453B">
        <w:rPr>
          <w:rFonts w:ascii="Verdana" w:hAnsi="Verdana"/>
        </w:rPr>
        <w:t xml:space="preserve">Документ за извършено плащане </w:t>
      </w:r>
      <w:r w:rsidR="007462CC" w:rsidRPr="006F453B">
        <w:rPr>
          <w:rFonts w:ascii="Verdana" w:hAnsi="Verdana"/>
        </w:rPr>
        <w:t>(</w:t>
      </w:r>
      <w:r w:rsidRPr="006F453B">
        <w:rPr>
          <w:rFonts w:ascii="Verdana" w:hAnsi="Verdana"/>
        </w:rPr>
        <w:t>за платените в брой - фактура с фискален бон и РКО, за платените по банков път - фактура, платежно нареждане и извлечение от банката за датата на извършеното плащане</w:t>
      </w:r>
      <w:r w:rsidR="007462CC" w:rsidRPr="006F453B">
        <w:rPr>
          <w:rFonts w:ascii="Verdana" w:hAnsi="Verdana"/>
        </w:rPr>
        <w:t>)</w:t>
      </w:r>
      <w:r w:rsidRPr="006F453B">
        <w:rPr>
          <w:rFonts w:ascii="Verdana" w:hAnsi="Verdana"/>
        </w:rPr>
        <w:t>.</w:t>
      </w:r>
    </w:p>
    <w:p w14:paraId="47738C6C" w14:textId="05A1831D" w:rsidR="00497409" w:rsidRPr="006F453B" w:rsidRDefault="008F1EE6" w:rsidP="007C62F8">
      <w:pPr>
        <w:pStyle w:val="1"/>
        <w:numPr>
          <w:ilvl w:val="0"/>
          <w:numId w:val="67"/>
        </w:numPr>
        <w:shd w:val="clear" w:color="auto" w:fill="auto"/>
        <w:tabs>
          <w:tab w:val="left" w:pos="750"/>
        </w:tabs>
        <w:spacing w:after="0" w:line="276" w:lineRule="auto"/>
        <w:ind w:left="740" w:right="20" w:hanging="360"/>
        <w:rPr>
          <w:rFonts w:ascii="Verdana" w:hAnsi="Verdana"/>
        </w:rPr>
      </w:pPr>
      <w:r w:rsidRPr="006F453B">
        <w:rPr>
          <w:rFonts w:ascii="Verdana" w:hAnsi="Verdana"/>
        </w:rPr>
        <w:t>Приемо - предавателен протокол и/или акт за въвеждане в експлоатация на дълготрайния актив</w:t>
      </w:r>
      <w:r w:rsidR="003F6283" w:rsidRPr="006F453B">
        <w:rPr>
          <w:rFonts w:ascii="Verdana" w:hAnsi="Verdana"/>
        </w:rPr>
        <w:t xml:space="preserve"> (ДМА, ДНА)</w:t>
      </w:r>
      <w:r w:rsidRPr="006F453B">
        <w:rPr>
          <w:rFonts w:ascii="Verdana" w:hAnsi="Verdana"/>
        </w:rPr>
        <w:t>.</w:t>
      </w:r>
    </w:p>
    <w:p w14:paraId="36DEF017" w14:textId="77777777" w:rsidR="00497409" w:rsidRPr="006F453B" w:rsidRDefault="008F1EE6" w:rsidP="007C62F8">
      <w:pPr>
        <w:pStyle w:val="1"/>
        <w:numPr>
          <w:ilvl w:val="0"/>
          <w:numId w:val="67"/>
        </w:numPr>
        <w:shd w:val="clear" w:color="auto" w:fill="auto"/>
        <w:tabs>
          <w:tab w:val="left" w:pos="730"/>
        </w:tabs>
        <w:spacing w:after="0" w:line="276" w:lineRule="auto"/>
        <w:ind w:left="740" w:right="20" w:hanging="360"/>
        <w:rPr>
          <w:rFonts w:ascii="Verdana" w:hAnsi="Verdana"/>
        </w:rPr>
      </w:pPr>
      <w:r w:rsidRPr="006F453B">
        <w:rPr>
          <w:rFonts w:ascii="Verdana" w:hAnsi="Verdana"/>
        </w:rPr>
        <w:t>Справка за разходи за инструменти и оборудване (Приложение 8.2) за проекти НИРП.</w:t>
      </w:r>
    </w:p>
    <w:p w14:paraId="21AD6891" w14:textId="77777777" w:rsidR="00497409" w:rsidRPr="006F453B" w:rsidRDefault="008F1EE6" w:rsidP="007C62F8">
      <w:pPr>
        <w:pStyle w:val="1"/>
        <w:numPr>
          <w:ilvl w:val="0"/>
          <w:numId w:val="67"/>
        </w:numPr>
        <w:shd w:val="clear" w:color="auto" w:fill="auto"/>
        <w:tabs>
          <w:tab w:val="left" w:pos="750"/>
        </w:tabs>
        <w:spacing w:after="0" w:line="276" w:lineRule="auto"/>
        <w:ind w:left="740" w:right="20" w:hanging="360"/>
        <w:rPr>
          <w:rFonts w:ascii="Verdana" w:hAnsi="Verdana"/>
        </w:rPr>
      </w:pPr>
      <w:r w:rsidRPr="006F453B">
        <w:rPr>
          <w:rFonts w:ascii="Verdana" w:hAnsi="Verdana"/>
        </w:rPr>
        <w:t>Сертификат, паспорт, лиценз и техническа спецификация, издадени от производителя на машините и оборудването /ако има/.</w:t>
      </w:r>
    </w:p>
    <w:p w14:paraId="14913DB9" w14:textId="77777777" w:rsidR="00497409" w:rsidRPr="006F453B" w:rsidRDefault="008F1EE6" w:rsidP="007C62F8">
      <w:pPr>
        <w:pStyle w:val="1"/>
        <w:numPr>
          <w:ilvl w:val="0"/>
          <w:numId w:val="67"/>
        </w:numPr>
        <w:shd w:val="clear" w:color="auto" w:fill="auto"/>
        <w:tabs>
          <w:tab w:val="left" w:pos="745"/>
        </w:tabs>
        <w:spacing w:after="0" w:line="276" w:lineRule="auto"/>
        <w:ind w:left="740" w:right="20" w:hanging="360"/>
        <w:rPr>
          <w:rFonts w:ascii="Verdana" w:hAnsi="Verdana"/>
        </w:rPr>
      </w:pPr>
      <w:r w:rsidRPr="006F453B">
        <w:rPr>
          <w:rFonts w:ascii="Verdana" w:hAnsi="Verdana"/>
        </w:rPr>
        <w:t>Копия на лиценза и разпечатки на снимки на екран (скрийншотове) за закупения софтуер. На скрийншотовете да се виждат наименование, производител и сериен номер на продукта (номер на лиценза), заглавна страница, основни менюта, функции и др. елементи, показващи произхода, предназначението и възможностите на софтуера.</w:t>
      </w:r>
    </w:p>
    <w:p w14:paraId="22F99AC8" w14:textId="6F89FBD9" w:rsidR="00497409" w:rsidRPr="006F453B" w:rsidRDefault="008F1EE6" w:rsidP="007C62F8">
      <w:pPr>
        <w:pStyle w:val="1"/>
        <w:numPr>
          <w:ilvl w:val="0"/>
          <w:numId w:val="67"/>
        </w:numPr>
        <w:shd w:val="clear" w:color="auto" w:fill="auto"/>
        <w:tabs>
          <w:tab w:val="left" w:pos="759"/>
        </w:tabs>
        <w:spacing w:after="0" w:line="276" w:lineRule="auto"/>
        <w:ind w:left="740" w:right="20" w:hanging="360"/>
        <w:rPr>
          <w:rFonts w:ascii="Verdana" w:hAnsi="Verdana"/>
        </w:rPr>
      </w:pPr>
      <w:r w:rsidRPr="006F453B">
        <w:rPr>
          <w:rFonts w:ascii="Verdana" w:hAnsi="Verdana"/>
        </w:rPr>
        <w:t>Протокол за вътреобщностна доставка по ЗДДС и превод на фактура, ако сделката е извършена със страна</w:t>
      </w:r>
      <w:r w:rsidR="003F6283" w:rsidRPr="006F453B">
        <w:rPr>
          <w:rFonts w:ascii="Verdana" w:hAnsi="Verdana"/>
        </w:rPr>
        <w:t>-</w:t>
      </w:r>
      <w:r w:rsidRPr="006F453B">
        <w:rPr>
          <w:rFonts w:ascii="Verdana" w:hAnsi="Verdana"/>
        </w:rPr>
        <w:t>членка на ЕС.</w:t>
      </w:r>
    </w:p>
    <w:p w14:paraId="5CB3A373" w14:textId="77777777" w:rsidR="00497409" w:rsidRPr="006F453B" w:rsidRDefault="008F1EE6" w:rsidP="007C62F8">
      <w:pPr>
        <w:pStyle w:val="1"/>
        <w:numPr>
          <w:ilvl w:val="0"/>
          <w:numId w:val="67"/>
        </w:numPr>
        <w:shd w:val="clear" w:color="auto" w:fill="auto"/>
        <w:tabs>
          <w:tab w:val="left" w:pos="745"/>
        </w:tabs>
        <w:spacing w:after="0" w:line="276" w:lineRule="auto"/>
        <w:ind w:left="740" w:hanging="360"/>
        <w:rPr>
          <w:rFonts w:ascii="Verdana" w:hAnsi="Verdana"/>
        </w:rPr>
      </w:pPr>
      <w:r w:rsidRPr="006F453B">
        <w:rPr>
          <w:rFonts w:ascii="Verdana" w:hAnsi="Verdana"/>
        </w:rPr>
        <w:t>Митническа декларация, когато има извършена сделка със страна извън ЕС.</w:t>
      </w:r>
    </w:p>
    <w:p w14:paraId="729266D7" w14:textId="700EAA02" w:rsidR="00497409" w:rsidRPr="006F453B" w:rsidRDefault="00756579" w:rsidP="007C62F8">
      <w:pPr>
        <w:pStyle w:val="1"/>
        <w:numPr>
          <w:ilvl w:val="0"/>
          <w:numId w:val="67"/>
        </w:numPr>
        <w:shd w:val="clear" w:color="auto" w:fill="auto"/>
        <w:tabs>
          <w:tab w:val="left" w:pos="2151"/>
        </w:tabs>
        <w:spacing w:after="0" w:line="276" w:lineRule="auto"/>
        <w:ind w:left="740" w:right="20" w:hanging="360"/>
        <w:rPr>
          <w:rFonts w:ascii="Verdana" w:hAnsi="Verdana"/>
        </w:rPr>
      </w:pPr>
      <w:r w:rsidRPr="006F453B">
        <w:rPr>
          <w:rFonts w:ascii="Verdana" w:hAnsi="Verdana"/>
        </w:rPr>
        <w:t xml:space="preserve">Извлечения </w:t>
      </w:r>
      <w:r w:rsidR="008F1EE6" w:rsidRPr="006F453B">
        <w:rPr>
          <w:rFonts w:ascii="Verdana" w:hAnsi="Verdana"/>
        </w:rPr>
        <w:t>от счетоводни сметки, разкрити за проекта, по които са осчетоводени разходите за новопридобитите инструменти и оборудване, подписани от съставител и ръководител предприятие.</w:t>
      </w:r>
    </w:p>
    <w:p w14:paraId="75802DCE" w14:textId="77777777" w:rsidR="00497409" w:rsidRPr="006F453B" w:rsidRDefault="008F1EE6" w:rsidP="007C62F8">
      <w:pPr>
        <w:pStyle w:val="1"/>
        <w:numPr>
          <w:ilvl w:val="0"/>
          <w:numId w:val="67"/>
        </w:numPr>
        <w:shd w:val="clear" w:color="auto" w:fill="auto"/>
        <w:tabs>
          <w:tab w:val="left" w:pos="802"/>
        </w:tabs>
        <w:spacing w:after="0" w:line="276" w:lineRule="auto"/>
        <w:ind w:left="740" w:right="20" w:hanging="360"/>
        <w:rPr>
          <w:rFonts w:ascii="Verdana" w:hAnsi="Verdana"/>
        </w:rPr>
      </w:pPr>
      <w:r w:rsidRPr="006F453B">
        <w:rPr>
          <w:rFonts w:ascii="Verdana" w:hAnsi="Verdana"/>
        </w:rPr>
        <w:t>Извлечения от обособени счетоводни сметки/подсметки, разкрити по проекта, по които са осчетоводени разходите за амортизации (включително и ведомствата, които са на бюджетна издръжка), подписани от съставител и ръководител предприятие.</w:t>
      </w:r>
    </w:p>
    <w:p w14:paraId="516A20A9" w14:textId="3AE541D4" w:rsidR="00497409" w:rsidRPr="006F453B" w:rsidRDefault="008F1EE6" w:rsidP="007C62F8">
      <w:pPr>
        <w:pStyle w:val="1"/>
        <w:numPr>
          <w:ilvl w:val="0"/>
          <w:numId w:val="67"/>
        </w:numPr>
        <w:shd w:val="clear" w:color="auto" w:fill="auto"/>
        <w:tabs>
          <w:tab w:val="left" w:pos="788"/>
        </w:tabs>
        <w:spacing w:after="0" w:line="276" w:lineRule="auto"/>
        <w:ind w:left="740" w:right="20" w:hanging="360"/>
        <w:rPr>
          <w:rFonts w:ascii="Verdana" w:hAnsi="Verdana"/>
        </w:rPr>
      </w:pPr>
      <w:r w:rsidRPr="006F453B">
        <w:rPr>
          <w:rFonts w:ascii="Verdana" w:hAnsi="Verdana"/>
        </w:rPr>
        <w:lastRenderedPageBreak/>
        <w:t>Амортизационен план/</w:t>
      </w:r>
      <w:r w:rsidR="003F6283" w:rsidRPr="006F453B">
        <w:rPr>
          <w:rFonts w:ascii="Verdana" w:hAnsi="Verdana"/>
        </w:rPr>
        <w:t>д</w:t>
      </w:r>
      <w:r w:rsidRPr="006F453B">
        <w:rPr>
          <w:rFonts w:ascii="Verdana" w:hAnsi="Verdana"/>
        </w:rPr>
        <w:t>анъчен амортизационен план, подписан от съставител и ръководител на предприятието.</w:t>
      </w:r>
    </w:p>
    <w:p w14:paraId="6F73D1BA" w14:textId="77777777" w:rsidR="00497409" w:rsidRPr="006F453B" w:rsidRDefault="008F1EE6" w:rsidP="007C62F8">
      <w:pPr>
        <w:pStyle w:val="1"/>
        <w:numPr>
          <w:ilvl w:val="0"/>
          <w:numId w:val="67"/>
        </w:numPr>
        <w:shd w:val="clear" w:color="auto" w:fill="auto"/>
        <w:tabs>
          <w:tab w:val="left" w:pos="1446"/>
        </w:tabs>
        <w:spacing w:after="0" w:line="276" w:lineRule="auto"/>
        <w:ind w:left="740" w:right="20" w:hanging="360"/>
        <w:rPr>
          <w:rFonts w:ascii="Verdana" w:hAnsi="Verdana"/>
        </w:rPr>
      </w:pPr>
      <w:r w:rsidRPr="006F453B">
        <w:rPr>
          <w:rFonts w:ascii="Verdana" w:hAnsi="Verdana"/>
        </w:rPr>
        <w:t>Копие</w:t>
      </w:r>
      <w:r w:rsidRPr="006F453B">
        <w:rPr>
          <w:rFonts w:ascii="Verdana" w:hAnsi="Verdana"/>
        </w:rPr>
        <w:tab/>
        <w:t>от протокол за избор на доставчик, с приложенията към него/когато е приложимо/.</w:t>
      </w:r>
    </w:p>
    <w:p w14:paraId="4941C0B5" w14:textId="77777777" w:rsidR="00497409" w:rsidRPr="006F453B" w:rsidRDefault="008F1EE6" w:rsidP="007C62F8">
      <w:pPr>
        <w:pStyle w:val="1"/>
        <w:numPr>
          <w:ilvl w:val="0"/>
          <w:numId w:val="67"/>
        </w:numPr>
        <w:shd w:val="clear" w:color="auto" w:fill="auto"/>
        <w:tabs>
          <w:tab w:val="left" w:pos="851"/>
        </w:tabs>
        <w:spacing w:after="0" w:line="276" w:lineRule="auto"/>
        <w:ind w:left="440" w:firstLine="0"/>
        <w:rPr>
          <w:rFonts w:ascii="Verdana" w:hAnsi="Verdana"/>
        </w:rPr>
      </w:pPr>
      <w:r w:rsidRPr="006F453B">
        <w:rPr>
          <w:rFonts w:ascii="Verdana" w:hAnsi="Verdana"/>
        </w:rPr>
        <w:t>Индивидуална амортизационна политика на бюджетното предприятие.</w:t>
      </w:r>
    </w:p>
    <w:p w14:paraId="7A8ACE92" w14:textId="2F37CBD0" w:rsidR="00497409" w:rsidRPr="006F453B" w:rsidRDefault="003F6283" w:rsidP="007C62F8">
      <w:pPr>
        <w:pStyle w:val="1"/>
        <w:numPr>
          <w:ilvl w:val="0"/>
          <w:numId w:val="67"/>
        </w:numPr>
        <w:shd w:val="clear" w:color="auto" w:fill="auto"/>
        <w:tabs>
          <w:tab w:val="left" w:pos="1006"/>
        </w:tabs>
        <w:spacing w:after="0" w:line="276" w:lineRule="auto"/>
        <w:ind w:left="740" w:right="40" w:hanging="300"/>
        <w:rPr>
          <w:rFonts w:ascii="Verdana" w:hAnsi="Verdana"/>
        </w:rPr>
      </w:pPr>
      <w:r w:rsidRPr="006F453B">
        <w:rPr>
          <w:rFonts w:ascii="Verdana" w:hAnsi="Verdana"/>
        </w:rPr>
        <w:t xml:space="preserve"> </w:t>
      </w:r>
      <w:r w:rsidR="008F1EE6" w:rsidRPr="006F453B">
        <w:rPr>
          <w:rFonts w:ascii="Verdana" w:hAnsi="Verdana"/>
        </w:rPr>
        <w:t>В случаите когато към фактурата/ите за отчитане на разходи за инструменти и оборудване е приложено платежно нареждане, с което са наредени плащания и по други фактури, към същото платежно нареждане се прилагат заверени копия и на останалите фактури като доказателство за нареденото плащане и по фактурата/те, свързана/ни с изпълнение на проекта.</w:t>
      </w:r>
    </w:p>
    <w:p w14:paraId="0A92BC76" w14:textId="77777777" w:rsidR="00C16404" w:rsidRPr="006F453B" w:rsidRDefault="00C16404" w:rsidP="00C16404">
      <w:pPr>
        <w:pStyle w:val="1"/>
        <w:shd w:val="clear" w:color="auto" w:fill="auto"/>
        <w:tabs>
          <w:tab w:val="left" w:pos="1006"/>
        </w:tabs>
        <w:spacing w:after="0" w:line="276" w:lineRule="auto"/>
        <w:ind w:left="740" w:right="40" w:firstLine="0"/>
        <w:rPr>
          <w:rFonts w:ascii="Verdana" w:hAnsi="Verdana"/>
        </w:rPr>
      </w:pPr>
    </w:p>
    <w:p w14:paraId="3A23A9AE" w14:textId="16B967FB" w:rsidR="00497409" w:rsidRPr="006F453B" w:rsidRDefault="008F1EE6" w:rsidP="007C62F8">
      <w:pPr>
        <w:pStyle w:val="30"/>
        <w:keepNext/>
        <w:keepLines/>
        <w:shd w:val="clear" w:color="auto" w:fill="auto"/>
        <w:spacing w:before="0" w:after="0" w:line="276" w:lineRule="auto"/>
        <w:ind w:left="20" w:right="40"/>
        <w:rPr>
          <w:rFonts w:ascii="Verdana" w:hAnsi="Verdana"/>
          <w:b/>
        </w:rPr>
      </w:pPr>
      <w:bookmarkStart w:id="22" w:name="bookmark21"/>
      <w:r w:rsidRPr="006F453B">
        <w:rPr>
          <w:rFonts w:ascii="Verdana" w:hAnsi="Verdana"/>
          <w:b/>
        </w:rPr>
        <w:t>Чл. 7</w:t>
      </w:r>
      <w:r w:rsidR="00756579" w:rsidRPr="006F453B">
        <w:rPr>
          <w:rFonts w:ascii="Verdana" w:hAnsi="Verdana"/>
          <w:b/>
        </w:rPr>
        <w:t>3</w:t>
      </w:r>
      <w:r w:rsidRPr="006F453B">
        <w:rPr>
          <w:rFonts w:ascii="Verdana" w:hAnsi="Verdana"/>
          <w:b/>
        </w:rPr>
        <w:t>. Документи за отчитане на разходи за инструменти и оборудване чрез договор за финансов лизинг</w:t>
      </w:r>
      <w:bookmarkEnd w:id="22"/>
    </w:p>
    <w:p w14:paraId="05314EC2" w14:textId="2A71FDAF" w:rsidR="00497409" w:rsidRPr="006F453B" w:rsidRDefault="008F1EE6" w:rsidP="007C62F8">
      <w:pPr>
        <w:pStyle w:val="1"/>
        <w:shd w:val="clear" w:color="auto" w:fill="auto"/>
        <w:spacing w:after="0" w:line="276" w:lineRule="auto"/>
        <w:ind w:left="20" w:right="40" w:firstLine="0"/>
        <w:rPr>
          <w:rFonts w:ascii="Verdana" w:hAnsi="Verdana"/>
        </w:rPr>
      </w:pPr>
      <w:r w:rsidRPr="006F453B">
        <w:rPr>
          <w:rFonts w:ascii="Verdana" w:hAnsi="Verdana"/>
        </w:rPr>
        <w:t xml:space="preserve">За отчитане разходите за инструменти и оборудване на </w:t>
      </w:r>
      <w:r w:rsidR="003F6283" w:rsidRPr="006F453B">
        <w:rPr>
          <w:rFonts w:ascii="Verdana" w:hAnsi="Verdana"/>
        </w:rPr>
        <w:t>к</w:t>
      </w:r>
      <w:r w:rsidRPr="006F453B">
        <w:rPr>
          <w:rFonts w:ascii="Verdana" w:hAnsi="Verdana"/>
        </w:rPr>
        <w:t xml:space="preserve">оординатора и/или </w:t>
      </w:r>
      <w:r w:rsidR="003F6283" w:rsidRPr="006F453B">
        <w:rPr>
          <w:rFonts w:ascii="Verdana" w:hAnsi="Verdana"/>
        </w:rPr>
        <w:t>п</w:t>
      </w:r>
      <w:r w:rsidRPr="006F453B">
        <w:rPr>
          <w:rFonts w:ascii="Verdana" w:hAnsi="Verdana"/>
        </w:rPr>
        <w:t>артньора, предоставени на финансов лизинг са необходими следните документи:</w:t>
      </w:r>
    </w:p>
    <w:p w14:paraId="4FA71416" w14:textId="77777777" w:rsidR="00497409" w:rsidRPr="006F453B" w:rsidRDefault="008F1EE6" w:rsidP="007C62F8">
      <w:pPr>
        <w:pStyle w:val="1"/>
        <w:numPr>
          <w:ilvl w:val="0"/>
          <w:numId w:val="68"/>
        </w:numPr>
        <w:shd w:val="clear" w:color="auto" w:fill="auto"/>
        <w:tabs>
          <w:tab w:val="left" w:pos="704"/>
        </w:tabs>
        <w:spacing w:after="0" w:line="276" w:lineRule="auto"/>
        <w:ind w:left="442" w:firstLine="0"/>
        <w:rPr>
          <w:rFonts w:ascii="Verdana" w:hAnsi="Verdana"/>
        </w:rPr>
      </w:pPr>
      <w:r w:rsidRPr="006F453B">
        <w:rPr>
          <w:rFonts w:ascii="Verdana" w:hAnsi="Verdana"/>
        </w:rPr>
        <w:t>Заверено копие от договора за финансов лизинг;</w:t>
      </w:r>
    </w:p>
    <w:p w14:paraId="57BA5EE4" w14:textId="77777777" w:rsidR="00497409" w:rsidRPr="006F453B" w:rsidRDefault="008F1EE6" w:rsidP="007C62F8">
      <w:pPr>
        <w:pStyle w:val="1"/>
        <w:numPr>
          <w:ilvl w:val="0"/>
          <w:numId w:val="68"/>
        </w:numPr>
        <w:shd w:val="clear" w:color="auto" w:fill="auto"/>
        <w:tabs>
          <w:tab w:val="left" w:pos="714"/>
        </w:tabs>
        <w:spacing w:after="0" w:line="276" w:lineRule="auto"/>
        <w:ind w:left="442" w:firstLine="0"/>
        <w:rPr>
          <w:rFonts w:ascii="Verdana" w:hAnsi="Verdana"/>
        </w:rPr>
      </w:pPr>
      <w:r w:rsidRPr="006F453B">
        <w:rPr>
          <w:rFonts w:ascii="Verdana" w:hAnsi="Verdana"/>
        </w:rPr>
        <w:t>Заверено копие от погасителен план;</w:t>
      </w:r>
    </w:p>
    <w:p w14:paraId="23D734EF" w14:textId="77777777" w:rsidR="00497409" w:rsidRPr="006F453B" w:rsidRDefault="008F1EE6" w:rsidP="007C62F8">
      <w:pPr>
        <w:pStyle w:val="1"/>
        <w:numPr>
          <w:ilvl w:val="0"/>
          <w:numId w:val="68"/>
        </w:numPr>
        <w:shd w:val="clear" w:color="auto" w:fill="auto"/>
        <w:tabs>
          <w:tab w:val="left" w:pos="714"/>
        </w:tabs>
        <w:spacing w:after="0" w:line="276" w:lineRule="auto"/>
        <w:ind w:left="442" w:right="40" w:firstLine="0"/>
        <w:rPr>
          <w:rFonts w:ascii="Verdana" w:hAnsi="Verdana"/>
        </w:rPr>
      </w:pPr>
      <w:r w:rsidRPr="006F453B">
        <w:rPr>
          <w:rFonts w:ascii="Verdana" w:hAnsi="Verdana"/>
        </w:rPr>
        <w:t>Заверено копие от фактури, в т.ч. и за погасителните вноски, платежно нареждане и банково извлечение от обслужващата банка, или фискален бон с РКО за изплатени лизингови вноски.</w:t>
      </w:r>
    </w:p>
    <w:p w14:paraId="12168214" w14:textId="560902F4" w:rsidR="00497409" w:rsidRPr="006F453B" w:rsidRDefault="008F1EE6" w:rsidP="007C62F8">
      <w:pPr>
        <w:pStyle w:val="1"/>
        <w:numPr>
          <w:ilvl w:val="0"/>
          <w:numId w:val="68"/>
        </w:numPr>
        <w:shd w:val="clear" w:color="auto" w:fill="auto"/>
        <w:tabs>
          <w:tab w:val="left" w:pos="723"/>
        </w:tabs>
        <w:spacing w:after="0" w:line="276" w:lineRule="auto"/>
        <w:ind w:left="442" w:right="40" w:firstLine="0"/>
        <w:rPr>
          <w:rFonts w:ascii="Verdana" w:hAnsi="Verdana"/>
        </w:rPr>
      </w:pPr>
      <w:r w:rsidRPr="006F453B">
        <w:rPr>
          <w:rFonts w:ascii="Verdana" w:hAnsi="Verdana"/>
        </w:rPr>
        <w:t>Договор за покупко-продажба. В договора за покупка на Д</w:t>
      </w:r>
      <w:r w:rsidR="00A7185B" w:rsidRPr="006F453B">
        <w:rPr>
          <w:rFonts w:ascii="Verdana" w:hAnsi="Verdana"/>
        </w:rPr>
        <w:t>М</w:t>
      </w:r>
      <w:r w:rsidRPr="006F453B">
        <w:rPr>
          <w:rFonts w:ascii="Verdana" w:hAnsi="Verdana"/>
        </w:rPr>
        <w:t>А</w:t>
      </w:r>
      <w:r w:rsidR="00A7185B" w:rsidRPr="006F453B">
        <w:rPr>
          <w:rFonts w:ascii="Verdana" w:hAnsi="Verdana"/>
        </w:rPr>
        <w:t>/ДНА</w:t>
      </w:r>
      <w:r w:rsidRPr="006F453B">
        <w:rPr>
          <w:rFonts w:ascii="Verdana" w:hAnsi="Verdana"/>
        </w:rPr>
        <w:t xml:space="preserve"> на лизинг следва да бъде договорено прехвърлянето на собствеността на активите от лизингодателя на лизингополучателя с надлежно оформен документ.</w:t>
      </w:r>
    </w:p>
    <w:p w14:paraId="0488F729" w14:textId="77777777" w:rsidR="00497409" w:rsidRPr="006F453B" w:rsidRDefault="008F1EE6" w:rsidP="007C62F8">
      <w:pPr>
        <w:pStyle w:val="1"/>
        <w:numPr>
          <w:ilvl w:val="0"/>
          <w:numId w:val="68"/>
        </w:numPr>
        <w:shd w:val="clear" w:color="auto" w:fill="auto"/>
        <w:tabs>
          <w:tab w:val="left" w:pos="723"/>
        </w:tabs>
        <w:spacing w:after="0" w:line="276" w:lineRule="auto"/>
        <w:ind w:left="442" w:right="40" w:firstLine="0"/>
        <w:rPr>
          <w:rFonts w:ascii="Verdana" w:hAnsi="Verdana"/>
        </w:rPr>
      </w:pPr>
      <w:r w:rsidRPr="006F453B">
        <w:rPr>
          <w:rFonts w:ascii="Verdana" w:hAnsi="Verdana"/>
        </w:rPr>
        <w:t>Копие от протокол за избор на доставчик, с приложенията към него /когато е приложимо/.</w:t>
      </w:r>
    </w:p>
    <w:p w14:paraId="157E94B9" w14:textId="77777777" w:rsidR="00497409" w:rsidRPr="006F453B" w:rsidRDefault="008F1EE6" w:rsidP="007C62F8">
      <w:pPr>
        <w:pStyle w:val="1"/>
        <w:numPr>
          <w:ilvl w:val="0"/>
          <w:numId w:val="68"/>
        </w:numPr>
        <w:shd w:val="clear" w:color="auto" w:fill="auto"/>
        <w:tabs>
          <w:tab w:val="left" w:pos="718"/>
        </w:tabs>
        <w:spacing w:after="0" w:line="276" w:lineRule="auto"/>
        <w:ind w:left="442" w:right="40" w:firstLine="0"/>
        <w:rPr>
          <w:rFonts w:ascii="Verdana" w:hAnsi="Verdana"/>
        </w:rPr>
      </w:pPr>
      <w:r w:rsidRPr="006F453B">
        <w:rPr>
          <w:rFonts w:ascii="Verdana" w:hAnsi="Verdana"/>
        </w:rPr>
        <w:t>Справка за разходи за инструменти и оборудване (Приложение 8.2) за проекти НИРП.</w:t>
      </w:r>
    </w:p>
    <w:p w14:paraId="341C32DB" w14:textId="7AAF5D9E" w:rsidR="00497409" w:rsidRPr="006F453B" w:rsidRDefault="008F1EE6" w:rsidP="007C62F8">
      <w:pPr>
        <w:pStyle w:val="1"/>
        <w:numPr>
          <w:ilvl w:val="0"/>
          <w:numId w:val="68"/>
        </w:numPr>
        <w:shd w:val="clear" w:color="auto" w:fill="auto"/>
        <w:tabs>
          <w:tab w:val="left" w:pos="733"/>
        </w:tabs>
        <w:spacing w:after="0" w:line="276" w:lineRule="auto"/>
        <w:ind w:left="442" w:right="40" w:firstLine="0"/>
        <w:rPr>
          <w:rFonts w:ascii="Verdana" w:hAnsi="Verdana"/>
        </w:rPr>
      </w:pPr>
      <w:r w:rsidRPr="006F453B">
        <w:rPr>
          <w:rFonts w:ascii="Verdana" w:hAnsi="Verdana"/>
        </w:rPr>
        <w:t>В случаите когато към фактурата/те за отчитане на разходи за инструменти и оборудване е приложено платежно нареждане, с което са наредени плащания и по други фактури, към същото платежно нареждане се прилагат заверени копия и на останалите фактури като доказателство за нареденото плащане и по фактурата/те, свързана/ни с изпълнение на проекта.</w:t>
      </w:r>
    </w:p>
    <w:p w14:paraId="34A77374" w14:textId="77777777" w:rsidR="00C16404" w:rsidRPr="006F453B" w:rsidRDefault="00C16404" w:rsidP="00C16404">
      <w:pPr>
        <w:pStyle w:val="1"/>
        <w:shd w:val="clear" w:color="auto" w:fill="auto"/>
        <w:tabs>
          <w:tab w:val="left" w:pos="733"/>
        </w:tabs>
        <w:spacing w:after="0" w:line="276" w:lineRule="auto"/>
        <w:ind w:left="442" w:right="40" w:firstLine="0"/>
        <w:rPr>
          <w:rFonts w:ascii="Verdana" w:hAnsi="Verdana"/>
        </w:rPr>
      </w:pPr>
    </w:p>
    <w:p w14:paraId="38D7D77F" w14:textId="302ED6BC" w:rsidR="00497409" w:rsidRPr="006F453B" w:rsidRDefault="008F1EE6" w:rsidP="007C62F8">
      <w:pPr>
        <w:pStyle w:val="30"/>
        <w:keepNext/>
        <w:keepLines/>
        <w:shd w:val="clear" w:color="auto" w:fill="auto"/>
        <w:spacing w:before="0" w:after="0" w:line="276" w:lineRule="auto"/>
        <w:ind w:left="20"/>
        <w:rPr>
          <w:rFonts w:ascii="Verdana" w:hAnsi="Verdana"/>
          <w:b/>
        </w:rPr>
      </w:pPr>
      <w:bookmarkStart w:id="23" w:name="bookmark22"/>
      <w:r w:rsidRPr="006F453B">
        <w:rPr>
          <w:rFonts w:ascii="Verdana" w:hAnsi="Verdana"/>
          <w:b/>
        </w:rPr>
        <w:t>Чл. 7</w:t>
      </w:r>
      <w:r w:rsidR="00756579" w:rsidRPr="006F453B">
        <w:rPr>
          <w:rFonts w:ascii="Verdana" w:hAnsi="Verdana"/>
          <w:b/>
        </w:rPr>
        <w:t>4</w:t>
      </w:r>
      <w:r w:rsidRPr="006F453B">
        <w:rPr>
          <w:rFonts w:ascii="Verdana" w:hAnsi="Verdana"/>
          <w:b/>
        </w:rPr>
        <w:t>. Отчитане на разходи за материали/консумативи</w:t>
      </w:r>
      <w:bookmarkEnd w:id="23"/>
    </w:p>
    <w:p w14:paraId="4B72F81B" w14:textId="5A48DD78" w:rsidR="00497409" w:rsidRPr="006F453B" w:rsidRDefault="008F1EE6" w:rsidP="007C62F8">
      <w:pPr>
        <w:pStyle w:val="1"/>
        <w:numPr>
          <w:ilvl w:val="0"/>
          <w:numId w:val="69"/>
        </w:numPr>
        <w:shd w:val="clear" w:color="auto" w:fill="auto"/>
        <w:tabs>
          <w:tab w:val="left" w:pos="534"/>
        </w:tabs>
        <w:spacing w:after="0" w:line="276" w:lineRule="auto"/>
        <w:ind w:left="20" w:right="40" w:firstLine="0"/>
        <w:rPr>
          <w:rFonts w:ascii="Verdana" w:hAnsi="Verdana"/>
        </w:rPr>
      </w:pPr>
      <w:r w:rsidRPr="006F453B">
        <w:rPr>
          <w:rFonts w:ascii="Verdana" w:hAnsi="Verdana"/>
        </w:rPr>
        <w:t>Признават се разходи за материали и консумативи единствено</w:t>
      </w:r>
      <w:r w:rsidR="00A7185B" w:rsidRPr="006F453B">
        <w:rPr>
          <w:rFonts w:ascii="Verdana" w:hAnsi="Verdana"/>
        </w:rPr>
        <w:t xml:space="preserve"> когато са</w:t>
      </w:r>
      <w:r w:rsidRPr="006F453B">
        <w:rPr>
          <w:rFonts w:ascii="Verdana" w:hAnsi="Verdana"/>
        </w:rPr>
        <w:t xml:space="preserve"> нови и неупотребявани, предназначени само за изпълнението на проекта и планирани в бюджета на проекта.</w:t>
      </w:r>
    </w:p>
    <w:p w14:paraId="14A4FCE7" w14:textId="78F1BE9A" w:rsidR="00497409" w:rsidRPr="006F453B" w:rsidRDefault="008F1EE6" w:rsidP="007C62F8">
      <w:pPr>
        <w:pStyle w:val="1"/>
        <w:numPr>
          <w:ilvl w:val="0"/>
          <w:numId w:val="69"/>
        </w:numPr>
        <w:shd w:val="clear" w:color="auto" w:fill="auto"/>
        <w:tabs>
          <w:tab w:val="left" w:pos="615"/>
        </w:tabs>
        <w:spacing w:after="0" w:line="276" w:lineRule="auto"/>
        <w:ind w:left="20" w:right="40" w:firstLine="0"/>
        <w:rPr>
          <w:rFonts w:ascii="Verdana" w:hAnsi="Verdana"/>
        </w:rPr>
      </w:pPr>
      <w:r w:rsidRPr="006F453B">
        <w:rPr>
          <w:rFonts w:ascii="Verdana" w:hAnsi="Verdana"/>
        </w:rPr>
        <w:t>При отчитане на първи етап представеният от бенефициера първичен счетоводен документ за закупуване на материали/консумативи</w:t>
      </w:r>
      <w:r w:rsidR="00A7185B" w:rsidRPr="006F453B">
        <w:rPr>
          <w:rFonts w:ascii="Verdana" w:hAnsi="Verdana"/>
        </w:rPr>
        <w:t>/</w:t>
      </w:r>
      <w:r w:rsidRPr="006F453B">
        <w:rPr>
          <w:rFonts w:ascii="Verdana" w:hAnsi="Verdana"/>
        </w:rPr>
        <w:t xml:space="preserve">инструменти не може да бъде с дата на издаване, по-ранна от датата на влизане в сила на договора за финансиране по НИФ. За всеки следващ етап на отчитане първичните документи могат да бъдат с дата, </w:t>
      </w:r>
      <w:r w:rsidR="00A7185B" w:rsidRPr="006F453B">
        <w:rPr>
          <w:rFonts w:ascii="Verdana" w:hAnsi="Verdana"/>
        </w:rPr>
        <w:t xml:space="preserve">която е </w:t>
      </w:r>
      <w:r w:rsidRPr="006F453B">
        <w:rPr>
          <w:rFonts w:ascii="Verdana" w:hAnsi="Verdana"/>
        </w:rPr>
        <w:t>по-ранна от началната дата на отчитания етап, но в рамките на периода на отчитане на предходния етап.</w:t>
      </w:r>
    </w:p>
    <w:p w14:paraId="1886DC46" w14:textId="317E8B3F" w:rsidR="00497409" w:rsidRPr="006F453B" w:rsidRDefault="008F1EE6" w:rsidP="007C62F8">
      <w:pPr>
        <w:pStyle w:val="1"/>
        <w:numPr>
          <w:ilvl w:val="0"/>
          <w:numId w:val="69"/>
        </w:numPr>
        <w:shd w:val="clear" w:color="auto" w:fill="auto"/>
        <w:tabs>
          <w:tab w:val="left" w:pos="414"/>
        </w:tabs>
        <w:spacing w:after="0" w:line="276" w:lineRule="auto"/>
        <w:ind w:left="20" w:right="40" w:firstLine="0"/>
        <w:rPr>
          <w:rFonts w:ascii="Verdana" w:hAnsi="Verdana"/>
        </w:rPr>
      </w:pPr>
      <w:r w:rsidRPr="006F453B">
        <w:rPr>
          <w:rFonts w:ascii="Verdana" w:hAnsi="Verdana"/>
        </w:rPr>
        <w:t>В случаите когато търговското наименование на актива, записано във фактурата</w:t>
      </w:r>
      <w:r w:rsidR="00A7185B" w:rsidRPr="006F453B">
        <w:rPr>
          <w:rFonts w:ascii="Verdana" w:hAnsi="Verdana"/>
        </w:rPr>
        <w:t>,</w:t>
      </w:r>
      <w:r w:rsidRPr="006F453B">
        <w:rPr>
          <w:rFonts w:ascii="Verdana" w:hAnsi="Verdana"/>
        </w:rPr>
        <w:t xml:space="preserve"> не съвпада напълно с наименованието в бюджета и </w:t>
      </w:r>
      <w:r w:rsidR="00A7185B" w:rsidRPr="006F453B">
        <w:rPr>
          <w:rFonts w:ascii="Verdana" w:hAnsi="Verdana"/>
        </w:rPr>
        <w:t>к</w:t>
      </w:r>
      <w:r w:rsidRPr="006F453B">
        <w:rPr>
          <w:rFonts w:ascii="Verdana" w:hAnsi="Verdana"/>
        </w:rPr>
        <w:t>оординаторът/</w:t>
      </w:r>
      <w:r w:rsidR="00A7185B" w:rsidRPr="006F453B">
        <w:rPr>
          <w:rFonts w:ascii="Verdana" w:hAnsi="Verdana"/>
        </w:rPr>
        <w:t>б</w:t>
      </w:r>
      <w:r w:rsidRPr="006F453B">
        <w:rPr>
          <w:rFonts w:ascii="Verdana" w:hAnsi="Verdana"/>
        </w:rPr>
        <w:t xml:space="preserve">енефициерът е записал в отчетните документи, че се касае за един и същи актив, решението на </w:t>
      </w:r>
      <w:r w:rsidR="00A7185B" w:rsidRPr="006F453B">
        <w:rPr>
          <w:rFonts w:ascii="Verdana" w:hAnsi="Verdana"/>
        </w:rPr>
        <w:t xml:space="preserve">проверяващия </w:t>
      </w:r>
      <w:r w:rsidRPr="006F453B">
        <w:rPr>
          <w:rFonts w:ascii="Verdana" w:hAnsi="Verdana"/>
        </w:rPr>
        <w:t>финансист дали да одобри актива или не, се базира на писменото становище на независимия експерт, посочено в заключението за изпълнение на техническата част за всеки етап от изпълнението на проекта. В това становище независимият експерт потвърждава или отрича, че се касае за актив с едно и също предназначение и разликата е само в наименованието.</w:t>
      </w:r>
    </w:p>
    <w:p w14:paraId="08BD1F4F" w14:textId="21A87B5A" w:rsidR="00497409" w:rsidRPr="006F453B" w:rsidRDefault="008F1EE6" w:rsidP="007C62F8">
      <w:pPr>
        <w:pStyle w:val="12"/>
        <w:keepNext/>
        <w:keepLines/>
        <w:numPr>
          <w:ilvl w:val="0"/>
          <w:numId w:val="69"/>
        </w:numPr>
        <w:shd w:val="clear" w:color="auto" w:fill="auto"/>
        <w:tabs>
          <w:tab w:val="left" w:pos="418"/>
        </w:tabs>
        <w:spacing w:before="0" w:after="0" w:line="276" w:lineRule="auto"/>
        <w:ind w:left="20" w:firstLine="0"/>
        <w:rPr>
          <w:rFonts w:ascii="Verdana" w:hAnsi="Verdana"/>
        </w:rPr>
      </w:pPr>
      <w:bookmarkStart w:id="24" w:name="bookmark23"/>
      <w:r w:rsidRPr="006F453B">
        <w:rPr>
          <w:rFonts w:ascii="Verdana" w:hAnsi="Verdana"/>
        </w:rPr>
        <w:lastRenderedPageBreak/>
        <w:t>В случаите когато краткотрайните активи са планирани по групи,</w:t>
      </w:r>
      <w:bookmarkEnd w:id="24"/>
    </w:p>
    <w:p w14:paraId="5A66BDD0" w14:textId="77777777" w:rsidR="00497409" w:rsidRPr="006F453B" w:rsidRDefault="008F1EE6" w:rsidP="007C62F8">
      <w:pPr>
        <w:pStyle w:val="1"/>
        <w:shd w:val="clear" w:color="auto" w:fill="auto"/>
        <w:spacing w:after="0" w:line="276" w:lineRule="auto"/>
        <w:ind w:left="20" w:right="20" w:firstLine="0"/>
        <w:rPr>
          <w:rFonts w:ascii="Verdana" w:hAnsi="Verdana"/>
        </w:rPr>
      </w:pPr>
      <w:r w:rsidRPr="006F453B">
        <w:rPr>
          <w:rFonts w:ascii="Verdana" w:hAnsi="Verdana"/>
        </w:rPr>
        <w:t>същите се отчитат като активи с отделни наименования и се групират към групата, за която се отнасят, за да се сравни отчетената стойност на групата с планираната или неусвоената в бюджета на проекта. В справка „Разходи за материали/ консумативи" /Приложение 8.4/ активите, които са планирани по групи се отчитат в съответната група, описани подробно по позиции, съобразно представените разходооправдателни документи.</w:t>
      </w:r>
    </w:p>
    <w:p w14:paraId="328CC388" w14:textId="77777777" w:rsidR="00497409" w:rsidRPr="006F453B" w:rsidRDefault="008F1EE6" w:rsidP="007C62F8">
      <w:pPr>
        <w:pStyle w:val="32"/>
        <w:numPr>
          <w:ilvl w:val="0"/>
          <w:numId w:val="69"/>
        </w:numPr>
        <w:shd w:val="clear" w:color="auto" w:fill="auto"/>
        <w:tabs>
          <w:tab w:val="left" w:pos="438"/>
        </w:tabs>
        <w:spacing w:before="0" w:after="0" w:line="276" w:lineRule="auto"/>
        <w:ind w:left="20" w:right="20"/>
        <w:rPr>
          <w:rFonts w:ascii="Verdana" w:hAnsi="Verdana"/>
        </w:rPr>
      </w:pPr>
      <w:r w:rsidRPr="006F453B">
        <w:rPr>
          <w:rFonts w:ascii="Verdana" w:hAnsi="Verdana"/>
          <w:i w:val="0"/>
        </w:rPr>
        <w:t>В случаите когато в бюджета са планирани ел. енергия, топлоенергия, вода или друг консуматив от този вид</w:t>
      </w:r>
      <w:r w:rsidRPr="006F453B">
        <w:rPr>
          <w:rFonts w:ascii="Verdana" w:hAnsi="Verdana"/>
        </w:rPr>
        <w:t>,</w:t>
      </w:r>
      <w:r w:rsidRPr="006F453B">
        <w:rPr>
          <w:rStyle w:val="33"/>
          <w:rFonts w:ascii="Verdana" w:hAnsi="Verdana"/>
        </w:rPr>
        <w:t xml:space="preserve"> които са свързани с непосредственото изпълнение на проекта, отчитането се извършва по следния ред:</w:t>
      </w:r>
    </w:p>
    <w:p w14:paraId="5D36129E" w14:textId="77777777" w:rsidR="00497409" w:rsidRPr="006F453B" w:rsidRDefault="008F1EE6" w:rsidP="007C62F8">
      <w:pPr>
        <w:pStyle w:val="12"/>
        <w:keepNext/>
        <w:keepLines/>
        <w:numPr>
          <w:ilvl w:val="0"/>
          <w:numId w:val="70"/>
        </w:numPr>
        <w:shd w:val="clear" w:color="auto" w:fill="auto"/>
        <w:tabs>
          <w:tab w:val="left" w:pos="730"/>
        </w:tabs>
        <w:spacing w:before="0" w:after="0" w:line="276" w:lineRule="auto"/>
        <w:ind w:left="720"/>
        <w:rPr>
          <w:rFonts w:ascii="Verdana" w:hAnsi="Verdana"/>
        </w:rPr>
      </w:pPr>
      <w:bookmarkStart w:id="25" w:name="bookmark24"/>
      <w:r w:rsidRPr="006F453B">
        <w:rPr>
          <w:rFonts w:ascii="Verdana" w:hAnsi="Verdana"/>
        </w:rPr>
        <w:t>Представят се първични документи и документи за плащане за</w:t>
      </w:r>
      <w:bookmarkEnd w:id="25"/>
    </w:p>
    <w:p w14:paraId="7E752BE9" w14:textId="77777777" w:rsidR="00497409" w:rsidRPr="006F453B" w:rsidRDefault="008F1EE6" w:rsidP="007C62F8">
      <w:pPr>
        <w:pStyle w:val="1"/>
        <w:shd w:val="clear" w:color="auto" w:fill="auto"/>
        <w:spacing w:after="0" w:line="276" w:lineRule="auto"/>
        <w:ind w:left="720" w:right="20" w:firstLine="0"/>
        <w:rPr>
          <w:rFonts w:ascii="Verdana" w:hAnsi="Verdana"/>
        </w:rPr>
      </w:pPr>
      <w:r w:rsidRPr="006F453B">
        <w:rPr>
          <w:rFonts w:ascii="Verdana" w:hAnsi="Verdana"/>
        </w:rPr>
        <w:t>всички изразходени количества от фирмата за всеки месец по-отделно от съответния отчетен период.</w:t>
      </w:r>
    </w:p>
    <w:p w14:paraId="702274CA" w14:textId="53A2DDDB" w:rsidR="00497409" w:rsidRPr="006F453B" w:rsidRDefault="008F1EE6" w:rsidP="007C62F8">
      <w:pPr>
        <w:pStyle w:val="1"/>
        <w:numPr>
          <w:ilvl w:val="0"/>
          <w:numId w:val="70"/>
        </w:numPr>
        <w:shd w:val="clear" w:color="auto" w:fill="auto"/>
        <w:tabs>
          <w:tab w:val="left" w:pos="740"/>
        </w:tabs>
        <w:spacing w:after="0" w:line="276" w:lineRule="auto"/>
        <w:ind w:left="720" w:right="20" w:hanging="340"/>
        <w:rPr>
          <w:rFonts w:ascii="Verdana" w:hAnsi="Verdana"/>
        </w:rPr>
      </w:pPr>
      <w:r w:rsidRPr="006F453B">
        <w:rPr>
          <w:rFonts w:ascii="Verdana" w:hAnsi="Verdana"/>
        </w:rPr>
        <w:t>Представят се протоколи - за всеки месец поотделно или един протокол, в който са записани изразходените количества за всеки консуматив за всеки месец, включен в отчетения етап. Протоколите се изготвят и подписват от комисия, назначена от ръководителя на предприятието. Удостоверяват какви количества от съответния консуматив по месеци са изразходени за работата на инструменти и/или оборудване използвано по проекта. Количествата се умножават по единичната цена, съответстваща на същата от фактурата /съответно с или без ДДС/. Общата сума от протокола се отчита в справката за материали/консумативи.</w:t>
      </w:r>
    </w:p>
    <w:p w14:paraId="2A2603AF" w14:textId="77777777" w:rsidR="00C16404" w:rsidRPr="006F453B" w:rsidRDefault="00C16404" w:rsidP="00C16404">
      <w:pPr>
        <w:pStyle w:val="1"/>
        <w:shd w:val="clear" w:color="auto" w:fill="auto"/>
        <w:tabs>
          <w:tab w:val="left" w:pos="740"/>
        </w:tabs>
        <w:spacing w:after="0" w:line="276" w:lineRule="auto"/>
        <w:ind w:left="720" w:right="20" w:firstLine="0"/>
        <w:rPr>
          <w:rFonts w:ascii="Verdana" w:hAnsi="Verdana"/>
        </w:rPr>
      </w:pPr>
    </w:p>
    <w:p w14:paraId="74E75FFE" w14:textId="6146B892" w:rsidR="00497409" w:rsidRPr="006F453B" w:rsidRDefault="00756579" w:rsidP="007C62F8">
      <w:pPr>
        <w:pStyle w:val="1"/>
        <w:shd w:val="clear" w:color="auto" w:fill="auto"/>
        <w:spacing w:after="0" w:line="276" w:lineRule="auto"/>
        <w:ind w:left="20" w:right="20" w:firstLine="0"/>
        <w:rPr>
          <w:rFonts w:ascii="Verdana" w:hAnsi="Verdana"/>
          <w:b/>
        </w:rPr>
      </w:pPr>
      <w:r w:rsidRPr="006F453B">
        <w:rPr>
          <w:rFonts w:ascii="Verdana" w:hAnsi="Verdana"/>
          <w:b/>
        </w:rPr>
        <w:t>Чл. 75</w:t>
      </w:r>
      <w:r w:rsidR="008F1EE6" w:rsidRPr="006F453B">
        <w:rPr>
          <w:rFonts w:ascii="Verdana" w:hAnsi="Verdana"/>
          <w:b/>
        </w:rPr>
        <w:t>. Документи за отчитане на "Разходи за материали и консумативи" за НИРП</w:t>
      </w:r>
    </w:p>
    <w:p w14:paraId="6B5A81CA" w14:textId="475CB878" w:rsidR="00497409" w:rsidRPr="006F453B" w:rsidRDefault="008F1EE6" w:rsidP="007C62F8">
      <w:pPr>
        <w:pStyle w:val="1"/>
        <w:shd w:val="clear" w:color="auto" w:fill="auto"/>
        <w:spacing w:after="0" w:line="276" w:lineRule="auto"/>
        <w:ind w:left="20" w:right="20" w:firstLine="0"/>
        <w:rPr>
          <w:rFonts w:ascii="Verdana" w:hAnsi="Verdana"/>
        </w:rPr>
      </w:pPr>
      <w:r w:rsidRPr="006F453B">
        <w:rPr>
          <w:rFonts w:ascii="Verdana" w:hAnsi="Verdana"/>
        </w:rPr>
        <w:t xml:space="preserve">За отчитане на разходите за материали и консумативи на </w:t>
      </w:r>
      <w:r w:rsidR="00A7185B" w:rsidRPr="006F453B">
        <w:rPr>
          <w:rFonts w:ascii="Verdana" w:hAnsi="Verdana"/>
        </w:rPr>
        <w:t>б</w:t>
      </w:r>
      <w:r w:rsidRPr="006F453B">
        <w:rPr>
          <w:rFonts w:ascii="Verdana" w:hAnsi="Verdana"/>
        </w:rPr>
        <w:t>енефициера (</w:t>
      </w:r>
      <w:r w:rsidR="00A7185B" w:rsidRPr="006F453B">
        <w:rPr>
          <w:rFonts w:ascii="Verdana" w:hAnsi="Verdana"/>
        </w:rPr>
        <w:t>к</w:t>
      </w:r>
      <w:r w:rsidRPr="006F453B">
        <w:rPr>
          <w:rFonts w:ascii="Verdana" w:hAnsi="Verdana"/>
        </w:rPr>
        <w:t xml:space="preserve">оординатор и/или </w:t>
      </w:r>
      <w:r w:rsidR="00A7185B" w:rsidRPr="006F453B">
        <w:rPr>
          <w:rFonts w:ascii="Verdana" w:hAnsi="Verdana"/>
        </w:rPr>
        <w:t>п</w:t>
      </w:r>
      <w:r w:rsidRPr="006F453B">
        <w:rPr>
          <w:rFonts w:ascii="Verdana" w:hAnsi="Verdana"/>
        </w:rPr>
        <w:t>артньора/ите) са необходими следните документи:</w:t>
      </w:r>
    </w:p>
    <w:p w14:paraId="0A321F97" w14:textId="77777777" w:rsidR="00497409" w:rsidRPr="006F453B" w:rsidRDefault="008F1EE6" w:rsidP="007C62F8">
      <w:pPr>
        <w:pStyle w:val="1"/>
        <w:numPr>
          <w:ilvl w:val="0"/>
          <w:numId w:val="71"/>
        </w:numPr>
        <w:shd w:val="clear" w:color="auto" w:fill="auto"/>
        <w:tabs>
          <w:tab w:val="left" w:pos="994"/>
        </w:tabs>
        <w:spacing w:after="0" w:line="276" w:lineRule="auto"/>
        <w:ind w:left="720" w:right="20" w:hanging="294"/>
        <w:rPr>
          <w:rFonts w:ascii="Verdana" w:hAnsi="Verdana"/>
        </w:rPr>
      </w:pPr>
      <w:r w:rsidRPr="006F453B">
        <w:rPr>
          <w:rFonts w:ascii="Verdana" w:hAnsi="Verdana"/>
        </w:rPr>
        <w:t>Договор за доставка (в случай, че е приложимо). Ако договорът е на чужд език, следва да бъде придружен от превод на български език.</w:t>
      </w:r>
    </w:p>
    <w:p w14:paraId="3FA7B428" w14:textId="4EE13ABD" w:rsidR="00756579" w:rsidRPr="006F453B" w:rsidRDefault="00756579" w:rsidP="007C62F8">
      <w:pPr>
        <w:pStyle w:val="ListParagraph"/>
        <w:numPr>
          <w:ilvl w:val="0"/>
          <w:numId w:val="71"/>
        </w:numPr>
        <w:tabs>
          <w:tab w:val="left" w:pos="993"/>
        </w:tabs>
        <w:spacing w:line="276" w:lineRule="auto"/>
        <w:ind w:hanging="294"/>
        <w:jc w:val="both"/>
        <w:rPr>
          <w:rFonts w:ascii="Verdana" w:eastAsia="Tahoma" w:hAnsi="Verdana" w:cs="Tahoma"/>
          <w:sz w:val="20"/>
          <w:szCs w:val="20"/>
        </w:rPr>
      </w:pPr>
      <w:r w:rsidRPr="006F453B">
        <w:rPr>
          <w:rFonts w:ascii="Verdana" w:eastAsia="Tahoma" w:hAnsi="Verdana" w:cs="Tahoma"/>
          <w:sz w:val="20"/>
          <w:szCs w:val="20"/>
        </w:rPr>
        <w:t>Фактура</w:t>
      </w:r>
      <w:r w:rsidR="00CA3F88" w:rsidRPr="006F453B">
        <w:rPr>
          <w:rFonts w:ascii="Verdana" w:eastAsia="Tahoma" w:hAnsi="Verdana" w:cs="Tahoma"/>
          <w:sz w:val="20"/>
          <w:szCs w:val="20"/>
        </w:rPr>
        <w:t>/</w:t>
      </w:r>
      <w:r w:rsidRPr="006F453B">
        <w:rPr>
          <w:rFonts w:ascii="Verdana" w:eastAsia="Tahoma" w:hAnsi="Verdana" w:cs="Tahoma"/>
          <w:sz w:val="20"/>
          <w:szCs w:val="20"/>
        </w:rPr>
        <w:t xml:space="preserve"> за покупка</w:t>
      </w:r>
      <w:r w:rsidR="00CA3F88" w:rsidRPr="006F453B">
        <w:rPr>
          <w:rFonts w:ascii="Verdana" w:eastAsia="Tahoma" w:hAnsi="Verdana" w:cs="Tahoma"/>
          <w:sz w:val="20"/>
          <w:szCs w:val="20"/>
        </w:rPr>
        <w:t>/ки</w:t>
      </w:r>
      <w:r w:rsidRPr="006F453B">
        <w:rPr>
          <w:rFonts w:ascii="Verdana" w:eastAsia="Tahoma" w:hAnsi="Verdana" w:cs="Tahoma"/>
          <w:sz w:val="20"/>
          <w:szCs w:val="20"/>
        </w:rPr>
        <w:t xml:space="preserve"> </w:t>
      </w:r>
      <w:r w:rsidR="00CA3F88" w:rsidRPr="006F453B">
        <w:rPr>
          <w:rFonts w:ascii="Verdana" w:eastAsia="Tahoma" w:hAnsi="Verdana" w:cs="Tahoma"/>
          <w:sz w:val="20"/>
          <w:szCs w:val="20"/>
        </w:rPr>
        <w:t>–</w:t>
      </w:r>
      <w:r w:rsidRPr="006F453B">
        <w:rPr>
          <w:rFonts w:ascii="Verdana" w:eastAsia="Tahoma" w:hAnsi="Verdana" w:cs="Tahoma"/>
          <w:sz w:val="20"/>
          <w:szCs w:val="20"/>
        </w:rPr>
        <w:t xml:space="preserve"> опростена</w:t>
      </w:r>
      <w:r w:rsidR="00CA3F88" w:rsidRPr="006F453B">
        <w:rPr>
          <w:rFonts w:ascii="Verdana" w:eastAsia="Tahoma" w:hAnsi="Verdana" w:cs="Tahoma"/>
          <w:sz w:val="20"/>
          <w:szCs w:val="20"/>
        </w:rPr>
        <w:t>/и</w:t>
      </w:r>
      <w:r w:rsidRPr="006F453B">
        <w:rPr>
          <w:rFonts w:ascii="Verdana" w:eastAsia="Tahoma" w:hAnsi="Verdana" w:cs="Tahoma"/>
          <w:sz w:val="20"/>
          <w:szCs w:val="20"/>
        </w:rPr>
        <w:t xml:space="preserve"> или данъчна</w:t>
      </w:r>
      <w:r w:rsidR="00CA3F88" w:rsidRPr="006F453B">
        <w:rPr>
          <w:rFonts w:ascii="Verdana" w:eastAsia="Tahoma" w:hAnsi="Verdana" w:cs="Tahoma"/>
          <w:sz w:val="20"/>
          <w:szCs w:val="20"/>
        </w:rPr>
        <w:t>/</w:t>
      </w:r>
      <w:r w:rsidRPr="006F453B">
        <w:rPr>
          <w:rFonts w:ascii="Verdana" w:eastAsia="Tahoma" w:hAnsi="Verdana" w:cs="Tahoma"/>
          <w:sz w:val="20"/>
          <w:szCs w:val="20"/>
        </w:rPr>
        <w:t>. Като разходооправдателен документ в отчета се прилагат проформа фактурата, когато е извършено плащане по нея и фактурата за сключената сделка. Приемо-предавателен протокол или констатация, подписна от приемащия (бенефициер/координатор/партньор), че доставката е действително извършена и се приема без забележки. В случай че представените документи са на чужд език, следва да бъдат придружени с превод на български език.</w:t>
      </w:r>
    </w:p>
    <w:p w14:paraId="5BA6C6E4" w14:textId="2C6AB252" w:rsidR="00497409" w:rsidRPr="006F453B" w:rsidRDefault="008F1EE6" w:rsidP="007C62F8">
      <w:pPr>
        <w:pStyle w:val="1"/>
        <w:numPr>
          <w:ilvl w:val="0"/>
          <w:numId w:val="71"/>
        </w:numPr>
        <w:shd w:val="clear" w:color="auto" w:fill="auto"/>
        <w:tabs>
          <w:tab w:val="left" w:pos="994"/>
        </w:tabs>
        <w:spacing w:after="0" w:line="276" w:lineRule="auto"/>
        <w:ind w:left="720" w:right="20" w:hanging="294"/>
        <w:rPr>
          <w:rFonts w:ascii="Verdana" w:hAnsi="Verdana"/>
        </w:rPr>
      </w:pPr>
      <w:r w:rsidRPr="006F453B">
        <w:rPr>
          <w:rFonts w:ascii="Verdana" w:hAnsi="Verdana"/>
        </w:rPr>
        <w:t>Справка за разходи за материали и консумативи (Приложение 8.4) за проекти НИРП.</w:t>
      </w:r>
    </w:p>
    <w:p w14:paraId="2828FA50" w14:textId="77777777" w:rsidR="00497409" w:rsidRPr="006F453B" w:rsidRDefault="008F1EE6" w:rsidP="007C62F8">
      <w:pPr>
        <w:pStyle w:val="1"/>
        <w:numPr>
          <w:ilvl w:val="0"/>
          <w:numId w:val="71"/>
        </w:numPr>
        <w:shd w:val="clear" w:color="auto" w:fill="auto"/>
        <w:tabs>
          <w:tab w:val="left" w:pos="1014"/>
        </w:tabs>
        <w:spacing w:after="0" w:line="276" w:lineRule="auto"/>
        <w:ind w:left="740" w:right="40" w:hanging="294"/>
        <w:rPr>
          <w:rFonts w:ascii="Verdana" w:hAnsi="Verdana"/>
        </w:rPr>
      </w:pPr>
      <w:r w:rsidRPr="006F453B">
        <w:rPr>
          <w:rFonts w:ascii="Verdana" w:hAnsi="Verdana"/>
        </w:rPr>
        <w:t>Документ за плащане - фискален бон и РКО или платежно нареждане с извлечения от обслужващата банка за деня на плащането.</w:t>
      </w:r>
    </w:p>
    <w:p w14:paraId="47178E9A" w14:textId="77777777" w:rsidR="00497409" w:rsidRPr="006F453B" w:rsidRDefault="008F1EE6" w:rsidP="007C62F8">
      <w:pPr>
        <w:pStyle w:val="1"/>
        <w:numPr>
          <w:ilvl w:val="0"/>
          <w:numId w:val="71"/>
        </w:numPr>
        <w:shd w:val="clear" w:color="auto" w:fill="auto"/>
        <w:tabs>
          <w:tab w:val="left" w:pos="1033"/>
        </w:tabs>
        <w:spacing w:after="0" w:line="276" w:lineRule="auto"/>
        <w:ind w:left="743" w:right="40" w:hanging="294"/>
        <w:rPr>
          <w:rFonts w:ascii="Verdana" w:hAnsi="Verdana"/>
        </w:rPr>
      </w:pPr>
      <w:r w:rsidRPr="006F453B">
        <w:rPr>
          <w:rFonts w:ascii="Verdana" w:hAnsi="Verdana"/>
        </w:rPr>
        <w:t>Извлечение от счетоводната сметка за извършени разходи, подписано от съставител и ръководител предприятие.</w:t>
      </w:r>
    </w:p>
    <w:p w14:paraId="6DC684FB" w14:textId="77777777" w:rsidR="00497409" w:rsidRPr="006F453B" w:rsidRDefault="008F1EE6" w:rsidP="007C62F8">
      <w:pPr>
        <w:pStyle w:val="1"/>
        <w:numPr>
          <w:ilvl w:val="0"/>
          <w:numId w:val="71"/>
        </w:numPr>
        <w:shd w:val="clear" w:color="auto" w:fill="auto"/>
        <w:tabs>
          <w:tab w:val="left" w:pos="1028"/>
        </w:tabs>
        <w:spacing w:after="0" w:line="276" w:lineRule="auto"/>
        <w:ind w:left="743" w:hanging="294"/>
        <w:rPr>
          <w:rFonts w:ascii="Verdana" w:hAnsi="Verdana"/>
        </w:rPr>
      </w:pPr>
      <w:r w:rsidRPr="006F453B">
        <w:rPr>
          <w:rFonts w:ascii="Verdana" w:hAnsi="Verdana"/>
        </w:rPr>
        <w:t>Митническа декларация (когато е приложимо).</w:t>
      </w:r>
    </w:p>
    <w:p w14:paraId="73E8859F" w14:textId="77777777" w:rsidR="00497409" w:rsidRPr="006F453B" w:rsidRDefault="008F1EE6" w:rsidP="007C62F8">
      <w:pPr>
        <w:pStyle w:val="1"/>
        <w:numPr>
          <w:ilvl w:val="0"/>
          <w:numId w:val="71"/>
        </w:numPr>
        <w:shd w:val="clear" w:color="auto" w:fill="auto"/>
        <w:tabs>
          <w:tab w:val="left" w:pos="1033"/>
        </w:tabs>
        <w:spacing w:after="0" w:line="276" w:lineRule="auto"/>
        <w:ind w:left="743" w:right="40" w:hanging="294"/>
        <w:rPr>
          <w:rFonts w:ascii="Verdana" w:hAnsi="Verdana"/>
        </w:rPr>
      </w:pPr>
      <w:r w:rsidRPr="006F453B">
        <w:rPr>
          <w:rFonts w:ascii="Verdana" w:hAnsi="Verdana"/>
        </w:rPr>
        <w:t>Копие от протокол за избор на доставчик, с приложенията към него (когато е приложимо).</w:t>
      </w:r>
    </w:p>
    <w:p w14:paraId="3A5B0917" w14:textId="798192F9" w:rsidR="00497409" w:rsidRPr="006F453B" w:rsidRDefault="008F1EE6" w:rsidP="007C62F8">
      <w:pPr>
        <w:pStyle w:val="1"/>
        <w:numPr>
          <w:ilvl w:val="0"/>
          <w:numId w:val="71"/>
        </w:numPr>
        <w:shd w:val="clear" w:color="auto" w:fill="auto"/>
        <w:tabs>
          <w:tab w:val="left" w:pos="1028"/>
        </w:tabs>
        <w:spacing w:after="0" w:line="276" w:lineRule="auto"/>
        <w:ind w:left="740" w:right="40" w:hanging="294"/>
        <w:rPr>
          <w:rFonts w:ascii="Verdana" w:hAnsi="Verdana"/>
        </w:rPr>
      </w:pPr>
      <w:r w:rsidRPr="006F453B">
        <w:rPr>
          <w:rFonts w:ascii="Verdana" w:hAnsi="Verdana"/>
        </w:rPr>
        <w:t>В случаите когато към фактурата/те за отчитане на разходи за материали/консумативи е приложено платежно нареждане, с което са наредени плащания и по други фактури, към същото платежно нареждане се прилагат заверени копия и на останалите фактури като доказателство за нареденото плащане и по фактурата/ите, свързана/и с изпълнение на проекта.</w:t>
      </w:r>
    </w:p>
    <w:p w14:paraId="7AF05A0F" w14:textId="77777777" w:rsidR="00C16404" w:rsidRPr="006F453B" w:rsidRDefault="00C16404" w:rsidP="00C16404">
      <w:pPr>
        <w:pStyle w:val="1"/>
        <w:shd w:val="clear" w:color="auto" w:fill="auto"/>
        <w:tabs>
          <w:tab w:val="left" w:pos="1028"/>
        </w:tabs>
        <w:spacing w:after="0" w:line="276" w:lineRule="auto"/>
        <w:ind w:left="740" w:right="40" w:firstLine="0"/>
        <w:rPr>
          <w:rFonts w:ascii="Verdana" w:hAnsi="Verdana"/>
        </w:rPr>
      </w:pPr>
    </w:p>
    <w:p w14:paraId="51789996" w14:textId="5325DD15" w:rsidR="00497409" w:rsidRPr="006F453B" w:rsidRDefault="00CA3F88" w:rsidP="007C62F8">
      <w:pPr>
        <w:pStyle w:val="30"/>
        <w:keepNext/>
        <w:keepLines/>
        <w:shd w:val="clear" w:color="auto" w:fill="auto"/>
        <w:spacing w:before="0" w:after="0" w:line="276" w:lineRule="auto"/>
        <w:ind w:left="20"/>
        <w:rPr>
          <w:rFonts w:ascii="Verdana" w:hAnsi="Verdana"/>
          <w:b/>
        </w:rPr>
      </w:pPr>
      <w:bookmarkStart w:id="26" w:name="bookmark25"/>
      <w:r w:rsidRPr="006F453B">
        <w:rPr>
          <w:rFonts w:ascii="Verdana" w:hAnsi="Verdana"/>
          <w:b/>
        </w:rPr>
        <w:lastRenderedPageBreak/>
        <w:t>Чл. 76</w:t>
      </w:r>
      <w:r w:rsidR="008F1EE6" w:rsidRPr="006F453B">
        <w:rPr>
          <w:rFonts w:ascii="Verdana" w:hAnsi="Verdana"/>
          <w:b/>
        </w:rPr>
        <w:t>. Отчитане на разходи за външни услуги</w:t>
      </w:r>
      <w:bookmarkEnd w:id="26"/>
    </w:p>
    <w:p w14:paraId="1AA8EE5B" w14:textId="77777777" w:rsidR="00497409" w:rsidRPr="006F453B" w:rsidRDefault="008F1EE6" w:rsidP="007C62F8">
      <w:pPr>
        <w:pStyle w:val="1"/>
        <w:numPr>
          <w:ilvl w:val="0"/>
          <w:numId w:val="72"/>
        </w:numPr>
        <w:shd w:val="clear" w:color="auto" w:fill="auto"/>
        <w:tabs>
          <w:tab w:val="left" w:pos="438"/>
        </w:tabs>
        <w:spacing w:after="0" w:line="276" w:lineRule="auto"/>
        <w:ind w:left="20" w:right="40" w:firstLine="0"/>
        <w:rPr>
          <w:rFonts w:ascii="Verdana" w:hAnsi="Verdana"/>
        </w:rPr>
      </w:pPr>
      <w:r w:rsidRPr="006F453B">
        <w:rPr>
          <w:rFonts w:ascii="Verdana" w:hAnsi="Verdana"/>
        </w:rPr>
        <w:t>Това са разходи, направени при възлагане на отделни дейности на външен за бенефициера (координатора, партньора/рите) по проекта изпълнител, които могат да бъдат разходи по договори за възлагане на научни изследвания, на принципа на сделката между несвързани лица използвани изключително за проекта.</w:t>
      </w:r>
    </w:p>
    <w:p w14:paraId="5DCCCAE2" w14:textId="2BD912F6" w:rsidR="00497409" w:rsidRPr="006F453B" w:rsidRDefault="008F1EE6" w:rsidP="007C62F8">
      <w:pPr>
        <w:pStyle w:val="1"/>
        <w:numPr>
          <w:ilvl w:val="0"/>
          <w:numId w:val="72"/>
        </w:numPr>
        <w:shd w:val="clear" w:color="auto" w:fill="auto"/>
        <w:tabs>
          <w:tab w:val="left" w:pos="495"/>
        </w:tabs>
        <w:spacing w:after="0" w:line="276" w:lineRule="auto"/>
        <w:ind w:left="20" w:right="40" w:firstLine="0"/>
        <w:rPr>
          <w:rFonts w:ascii="Verdana" w:hAnsi="Verdana"/>
        </w:rPr>
      </w:pPr>
      <w:r w:rsidRPr="006F453B">
        <w:rPr>
          <w:rFonts w:ascii="Verdana" w:hAnsi="Verdana"/>
        </w:rPr>
        <w:t>Разходите за външни услуги се договарят с физически лица или юридически лица по реда на Закона за задълженията и договорите и</w:t>
      </w:r>
      <w:r w:rsidR="008373C4" w:rsidRPr="006F453B">
        <w:rPr>
          <w:rFonts w:ascii="Verdana" w:hAnsi="Verdana"/>
        </w:rPr>
        <w:t>ли</w:t>
      </w:r>
      <w:r w:rsidRPr="006F453B">
        <w:rPr>
          <w:rFonts w:ascii="Verdana" w:hAnsi="Verdana"/>
        </w:rPr>
        <w:t xml:space="preserve"> Търговския закон.</w:t>
      </w:r>
    </w:p>
    <w:p w14:paraId="1490384A" w14:textId="27CD0301" w:rsidR="00497409" w:rsidRPr="006F453B" w:rsidRDefault="008F1EE6" w:rsidP="007C62F8">
      <w:pPr>
        <w:pStyle w:val="1"/>
        <w:numPr>
          <w:ilvl w:val="0"/>
          <w:numId w:val="72"/>
        </w:numPr>
        <w:shd w:val="clear" w:color="auto" w:fill="auto"/>
        <w:tabs>
          <w:tab w:val="left" w:pos="404"/>
        </w:tabs>
        <w:spacing w:after="0" w:line="276" w:lineRule="auto"/>
        <w:ind w:left="20" w:right="40" w:firstLine="0"/>
        <w:rPr>
          <w:rFonts w:ascii="Verdana" w:hAnsi="Verdana"/>
        </w:rPr>
      </w:pPr>
      <w:r w:rsidRPr="006F453B">
        <w:rPr>
          <w:rFonts w:ascii="Verdana" w:hAnsi="Verdana"/>
        </w:rPr>
        <w:t>Не се признават за допустими разходи по НИФ, отчетени разходи по договори за изработка с последващо придобиване на активи.</w:t>
      </w:r>
    </w:p>
    <w:p w14:paraId="7EF9109B" w14:textId="77777777" w:rsidR="00C16404" w:rsidRPr="006F453B" w:rsidRDefault="00C16404" w:rsidP="00C16404">
      <w:pPr>
        <w:pStyle w:val="1"/>
        <w:shd w:val="clear" w:color="auto" w:fill="auto"/>
        <w:tabs>
          <w:tab w:val="left" w:pos="404"/>
        </w:tabs>
        <w:spacing w:after="0" w:line="276" w:lineRule="auto"/>
        <w:ind w:left="20" w:right="40" w:firstLine="0"/>
        <w:rPr>
          <w:rFonts w:ascii="Verdana" w:hAnsi="Verdana"/>
        </w:rPr>
      </w:pPr>
    </w:p>
    <w:p w14:paraId="4509037C" w14:textId="706BC21B" w:rsidR="008373C4" w:rsidRPr="006F453B" w:rsidRDefault="00032506" w:rsidP="007C62F8">
      <w:pPr>
        <w:pStyle w:val="30"/>
        <w:keepNext/>
        <w:keepLines/>
        <w:shd w:val="clear" w:color="auto" w:fill="auto"/>
        <w:spacing w:before="0" w:after="0" w:line="276" w:lineRule="auto"/>
        <w:ind w:left="20" w:right="1040"/>
        <w:rPr>
          <w:rFonts w:ascii="Verdana" w:hAnsi="Verdana"/>
          <w:b/>
        </w:rPr>
      </w:pPr>
      <w:bookmarkStart w:id="27" w:name="bookmark26"/>
      <w:r w:rsidRPr="006F453B">
        <w:rPr>
          <w:rFonts w:ascii="Verdana" w:hAnsi="Verdana"/>
          <w:b/>
        </w:rPr>
        <w:t>Чл. 77</w:t>
      </w:r>
      <w:r w:rsidR="008F1EE6" w:rsidRPr="006F453B">
        <w:rPr>
          <w:rFonts w:ascii="Verdana" w:hAnsi="Verdana"/>
          <w:b/>
        </w:rPr>
        <w:t xml:space="preserve">. Документи за отчитане на разходи за външни услуги </w:t>
      </w:r>
    </w:p>
    <w:p w14:paraId="7BCC2FD8" w14:textId="6EC113BD" w:rsidR="00497409" w:rsidRPr="006F453B" w:rsidRDefault="008F1EE6" w:rsidP="007C62F8">
      <w:pPr>
        <w:pStyle w:val="30"/>
        <w:keepNext/>
        <w:keepLines/>
        <w:shd w:val="clear" w:color="auto" w:fill="auto"/>
        <w:tabs>
          <w:tab w:val="left" w:pos="426"/>
        </w:tabs>
        <w:spacing w:before="0" w:after="0" w:line="276" w:lineRule="auto"/>
        <w:ind w:left="20" w:right="1040"/>
        <w:rPr>
          <w:rFonts w:ascii="Verdana" w:hAnsi="Verdana"/>
        </w:rPr>
      </w:pPr>
      <w:r w:rsidRPr="006F453B">
        <w:rPr>
          <w:rFonts w:ascii="Verdana" w:hAnsi="Verdana"/>
        </w:rPr>
        <w:t>(1)</w:t>
      </w:r>
      <w:r w:rsidRPr="006F453B">
        <w:rPr>
          <w:rFonts w:ascii="Verdana" w:hAnsi="Verdana"/>
        </w:rPr>
        <w:tab/>
        <w:t>Когато услугата е извършена от юридическо лице се представят:</w:t>
      </w:r>
      <w:bookmarkEnd w:id="27"/>
    </w:p>
    <w:p w14:paraId="63545DD0" w14:textId="5D534A23" w:rsidR="00497409" w:rsidRPr="006F453B" w:rsidRDefault="008F1EE6" w:rsidP="007C62F8">
      <w:pPr>
        <w:pStyle w:val="1"/>
        <w:numPr>
          <w:ilvl w:val="0"/>
          <w:numId w:val="73"/>
        </w:numPr>
        <w:shd w:val="clear" w:color="auto" w:fill="auto"/>
        <w:tabs>
          <w:tab w:val="left" w:pos="1076"/>
        </w:tabs>
        <w:spacing w:after="0" w:line="276" w:lineRule="auto"/>
        <w:ind w:left="737" w:hanging="312"/>
        <w:rPr>
          <w:rFonts w:ascii="Verdana" w:hAnsi="Verdana"/>
        </w:rPr>
      </w:pPr>
      <w:r w:rsidRPr="006F453B">
        <w:rPr>
          <w:rFonts w:ascii="Verdana" w:hAnsi="Verdana"/>
        </w:rPr>
        <w:t>Заверено копие от договор.</w:t>
      </w:r>
    </w:p>
    <w:p w14:paraId="6D6CFF0C" w14:textId="4E070242" w:rsidR="00CA3F88" w:rsidRPr="006F453B" w:rsidRDefault="00CA3F88" w:rsidP="007C62F8">
      <w:pPr>
        <w:pStyle w:val="ListParagraph"/>
        <w:numPr>
          <w:ilvl w:val="0"/>
          <w:numId w:val="73"/>
        </w:numPr>
        <w:tabs>
          <w:tab w:val="left" w:pos="993"/>
        </w:tabs>
        <w:spacing w:line="276" w:lineRule="auto"/>
        <w:ind w:hanging="314"/>
        <w:jc w:val="both"/>
        <w:rPr>
          <w:rFonts w:ascii="Verdana" w:eastAsia="Tahoma" w:hAnsi="Verdana" w:cs="Tahoma"/>
          <w:sz w:val="20"/>
          <w:szCs w:val="20"/>
        </w:rPr>
      </w:pPr>
      <w:r w:rsidRPr="006F453B">
        <w:rPr>
          <w:rFonts w:ascii="Verdana" w:eastAsia="Tahoma" w:hAnsi="Verdana" w:cs="Tahoma"/>
          <w:sz w:val="20"/>
          <w:szCs w:val="20"/>
        </w:rPr>
        <w:t>Фактура – опростена или данъчна. Като разходооправдателен документ в отчета се прилагат проформа фактурата, когато е извършено плащане по нея и фактурата/те за сключената сделка. Приемо-предавателен протокол или констатация, подписна от приемащия (бенефициер/координатор/партньор), че услугата е действително извършена и се приема без забележки. В случай че представените документи са на чужд език, следва да бъдат придружени с превод на български език.</w:t>
      </w:r>
    </w:p>
    <w:p w14:paraId="2F83EBA3" w14:textId="48E0A3E6" w:rsidR="00497409" w:rsidRPr="006F453B" w:rsidRDefault="008F1EE6" w:rsidP="007C62F8">
      <w:pPr>
        <w:pStyle w:val="1"/>
        <w:numPr>
          <w:ilvl w:val="0"/>
          <w:numId w:val="73"/>
        </w:numPr>
        <w:shd w:val="clear" w:color="auto" w:fill="auto"/>
        <w:tabs>
          <w:tab w:val="left" w:pos="1023"/>
        </w:tabs>
        <w:spacing w:after="0" w:line="276" w:lineRule="auto"/>
        <w:ind w:left="740" w:right="40" w:hanging="314"/>
        <w:rPr>
          <w:rFonts w:ascii="Verdana" w:hAnsi="Verdana"/>
        </w:rPr>
      </w:pPr>
      <w:r w:rsidRPr="006F453B">
        <w:rPr>
          <w:rFonts w:ascii="Verdana" w:hAnsi="Verdana"/>
        </w:rPr>
        <w:t>Платежно нареждане и извлечение от обслужващата банка за деня на плащането или фискален бон и РКО.</w:t>
      </w:r>
    </w:p>
    <w:p w14:paraId="72F3A201" w14:textId="52C5A03D" w:rsidR="00497409" w:rsidRPr="006F453B" w:rsidRDefault="008F1EE6" w:rsidP="007C62F8">
      <w:pPr>
        <w:pStyle w:val="1"/>
        <w:numPr>
          <w:ilvl w:val="0"/>
          <w:numId w:val="73"/>
        </w:numPr>
        <w:shd w:val="clear" w:color="auto" w:fill="auto"/>
        <w:tabs>
          <w:tab w:val="left" w:pos="1105"/>
        </w:tabs>
        <w:spacing w:after="0" w:line="276" w:lineRule="auto"/>
        <w:ind w:left="740" w:right="40" w:hanging="314"/>
        <w:rPr>
          <w:rFonts w:ascii="Verdana" w:hAnsi="Verdana"/>
        </w:rPr>
      </w:pPr>
      <w:r w:rsidRPr="006F453B">
        <w:rPr>
          <w:rFonts w:ascii="Verdana" w:hAnsi="Verdana"/>
        </w:rPr>
        <w:t>Надлежно подписан приемо-предавателен протокол за извършената и приета работа.</w:t>
      </w:r>
    </w:p>
    <w:p w14:paraId="079AFFBF" w14:textId="12E211E7" w:rsidR="00497409" w:rsidRPr="006F453B" w:rsidRDefault="008F1EE6" w:rsidP="007C62F8">
      <w:pPr>
        <w:pStyle w:val="1"/>
        <w:numPr>
          <w:ilvl w:val="0"/>
          <w:numId w:val="73"/>
        </w:numPr>
        <w:shd w:val="clear" w:color="auto" w:fill="auto"/>
        <w:tabs>
          <w:tab w:val="left" w:pos="1014"/>
        </w:tabs>
        <w:spacing w:after="0" w:line="276" w:lineRule="auto"/>
        <w:ind w:left="740" w:hanging="314"/>
        <w:rPr>
          <w:rFonts w:ascii="Verdana" w:hAnsi="Verdana"/>
        </w:rPr>
      </w:pPr>
      <w:r w:rsidRPr="006F453B">
        <w:rPr>
          <w:rFonts w:ascii="Verdana" w:hAnsi="Verdana"/>
        </w:rPr>
        <w:t>Справка за разходи за външни услуги (Приложение 8.3) за проекти НИРП.</w:t>
      </w:r>
    </w:p>
    <w:p w14:paraId="6051EDC5" w14:textId="72EABD25" w:rsidR="00497409" w:rsidRPr="006F453B" w:rsidRDefault="008F1EE6" w:rsidP="007C62F8">
      <w:pPr>
        <w:pStyle w:val="1"/>
        <w:numPr>
          <w:ilvl w:val="0"/>
          <w:numId w:val="73"/>
        </w:numPr>
        <w:shd w:val="clear" w:color="auto" w:fill="auto"/>
        <w:tabs>
          <w:tab w:val="left" w:pos="1100"/>
        </w:tabs>
        <w:spacing w:after="0" w:line="276" w:lineRule="auto"/>
        <w:ind w:left="740" w:right="40" w:hanging="314"/>
        <w:rPr>
          <w:rFonts w:ascii="Verdana" w:hAnsi="Verdana"/>
        </w:rPr>
      </w:pPr>
      <w:r w:rsidRPr="006F453B">
        <w:rPr>
          <w:rFonts w:ascii="Verdana" w:hAnsi="Verdana"/>
        </w:rPr>
        <w:t>Извлечение от счетоводната сметка за начислени и извършени разходи, подписана от съставител и ръководител предприятие.</w:t>
      </w:r>
    </w:p>
    <w:p w14:paraId="421B7EED" w14:textId="6552CFD3" w:rsidR="00497409" w:rsidRPr="006F453B" w:rsidRDefault="008F1EE6" w:rsidP="007C62F8">
      <w:pPr>
        <w:pStyle w:val="1"/>
        <w:numPr>
          <w:ilvl w:val="0"/>
          <w:numId w:val="73"/>
        </w:numPr>
        <w:shd w:val="clear" w:color="auto" w:fill="auto"/>
        <w:tabs>
          <w:tab w:val="left" w:pos="1095"/>
        </w:tabs>
        <w:spacing w:after="0" w:line="276" w:lineRule="auto"/>
        <w:ind w:left="740" w:right="40" w:hanging="314"/>
        <w:rPr>
          <w:rFonts w:ascii="Verdana" w:hAnsi="Verdana"/>
        </w:rPr>
      </w:pPr>
      <w:r w:rsidRPr="006F453B">
        <w:rPr>
          <w:rFonts w:ascii="Verdana" w:hAnsi="Verdana"/>
        </w:rPr>
        <w:t>В случаите когато към фактурата/те за отчитане на разходи за подизпълнители е приложено платежно нареждане, с което са наредени плащания и по други фактури, към същото платежно нареждане се прилагат заверени копия и на останалите фактури като доказателство за нареденото плащане и по фактурата/ите, свързана/и с изпълнение на проекта.</w:t>
      </w:r>
    </w:p>
    <w:p w14:paraId="33E11434" w14:textId="77777777" w:rsidR="00497409" w:rsidRPr="006F453B" w:rsidRDefault="008F1EE6" w:rsidP="007C62F8">
      <w:pPr>
        <w:pStyle w:val="30"/>
        <w:keepNext/>
        <w:keepLines/>
        <w:numPr>
          <w:ilvl w:val="0"/>
          <w:numId w:val="66"/>
        </w:numPr>
        <w:shd w:val="clear" w:color="auto" w:fill="auto"/>
        <w:tabs>
          <w:tab w:val="left" w:pos="466"/>
        </w:tabs>
        <w:spacing w:before="0" w:after="0" w:line="276" w:lineRule="auto"/>
        <w:ind w:left="20" w:firstLine="406"/>
        <w:rPr>
          <w:rFonts w:ascii="Verdana" w:hAnsi="Verdana"/>
        </w:rPr>
      </w:pPr>
      <w:bookmarkStart w:id="28" w:name="bookmark27"/>
      <w:r w:rsidRPr="006F453B">
        <w:rPr>
          <w:rFonts w:ascii="Verdana" w:hAnsi="Verdana"/>
        </w:rPr>
        <w:t>Когато услугата е извършена от физическо лице се представят:</w:t>
      </w:r>
      <w:bookmarkEnd w:id="28"/>
    </w:p>
    <w:p w14:paraId="5CD0DB04" w14:textId="77777777" w:rsidR="00497409" w:rsidRPr="006F453B" w:rsidRDefault="008F1EE6" w:rsidP="007C62F8">
      <w:pPr>
        <w:pStyle w:val="1"/>
        <w:numPr>
          <w:ilvl w:val="0"/>
          <w:numId w:val="74"/>
        </w:numPr>
        <w:shd w:val="clear" w:color="auto" w:fill="auto"/>
        <w:spacing w:after="0" w:line="276" w:lineRule="auto"/>
        <w:ind w:left="709" w:hanging="283"/>
        <w:rPr>
          <w:rFonts w:ascii="Verdana" w:hAnsi="Verdana"/>
        </w:rPr>
      </w:pPr>
      <w:r w:rsidRPr="006F453B">
        <w:rPr>
          <w:rFonts w:ascii="Verdana" w:hAnsi="Verdana"/>
        </w:rPr>
        <w:t>Заверено копие от договор.</w:t>
      </w:r>
    </w:p>
    <w:p w14:paraId="536F1745" w14:textId="77777777" w:rsidR="00497409" w:rsidRPr="006F453B" w:rsidRDefault="008F1EE6" w:rsidP="007C62F8">
      <w:pPr>
        <w:pStyle w:val="1"/>
        <w:numPr>
          <w:ilvl w:val="0"/>
          <w:numId w:val="74"/>
        </w:numPr>
        <w:shd w:val="clear" w:color="auto" w:fill="auto"/>
        <w:tabs>
          <w:tab w:val="left" w:pos="360"/>
          <w:tab w:val="left" w:pos="1134"/>
        </w:tabs>
        <w:spacing w:after="0" w:line="276" w:lineRule="auto"/>
        <w:ind w:left="709" w:right="120" w:hanging="283"/>
        <w:rPr>
          <w:rFonts w:ascii="Verdana" w:hAnsi="Verdana"/>
        </w:rPr>
      </w:pPr>
      <w:r w:rsidRPr="006F453B">
        <w:rPr>
          <w:rFonts w:ascii="Verdana" w:hAnsi="Verdana"/>
        </w:rPr>
        <w:t>Приемо - предавателен протокол за извършената и приета работа.</w:t>
      </w:r>
    </w:p>
    <w:p w14:paraId="67DCA4B4" w14:textId="77777777" w:rsidR="00497409" w:rsidRPr="006F453B" w:rsidRDefault="008F1EE6" w:rsidP="007C62F8">
      <w:pPr>
        <w:pStyle w:val="1"/>
        <w:numPr>
          <w:ilvl w:val="0"/>
          <w:numId w:val="74"/>
        </w:numPr>
        <w:shd w:val="clear" w:color="auto" w:fill="auto"/>
        <w:spacing w:after="0" w:line="276" w:lineRule="auto"/>
        <w:ind w:left="709" w:hanging="283"/>
        <w:rPr>
          <w:rFonts w:ascii="Verdana" w:hAnsi="Verdana"/>
        </w:rPr>
      </w:pPr>
      <w:r w:rsidRPr="006F453B">
        <w:rPr>
          <w:rFonts w:ascii="Verdana" w:hAnsi="Verdana"/>
        </w:rPr>
        <w:t>Копие от сметка за изплатени суми.</w:t>
      </w:r>
    </w:p>
    <w:p w14:paraId="16A78A26" w14:textId="77777777" w:rsidR="00497409" w:rsidRPr="006F453B" w:rsidRDefault="008F1EE6" w:rsidP="007C62F8">
      <w:pPr>
        <w:pStyle w:val="1"/>
        <w:numPr>
          <w:ilvl w:val="0"/>
          <w:numId w:val="74"/>
        </w:numPr>
        <w:shd w:val="clear" w:color="auto" w:fill="auto"/>
        <w:spacing w:after="0" w:line="276" w:lineRule="auto"/>
        <w:ind w:left="709" w:hanging="283"/>
        <w:rPr>
          <w:rFonts w:ascii="Verdana" w:hAnsi="Verdana"/>
        </w:rPr>
      </w:pPr>
      <w:r w:rsidRPr="006F453B">
        <w:rPr>
          <w:rFonts w:ascii="Verdana" w:hAnsi="Verdana"/>
        </w:rPr>
        <w:t>Служебна бележка.</w:t>
      </w:r>
    </w:p>
    <w:p w14:paraId="346B97D7" w14:textId="77777777" w:rsidR="00497409" w:rsidRPr="006F453B" w:rsidRDefault="008F1EE6" w:rsidP="007C62F8">
      <w:pPr>
        <w:pStyle w:val="1"/>
        <w:numPr>
          <w:ilvl w:val="0"/>
          <w:numId w:val="74"/>
        </w:numPr>
        <w:shd w:val="clear" w:color="auto" w:fill="auto"/>
        <w:spacing w:after="0" w:line="276" w:lineRule="auto"/>
        <w:ind w:left="709" w:right="20" w:hanging="283"/>
        <w:rPr>
          <w:rFonts w:ascii="Verdana" w:hAnsi="Verdana"/>
        </w:rPr>
      </w:pPr>
      <w:r w:rsidRPr="006F453B">
        <w:rPr>
          <w:rFonts w:ascii="Verdana" w:hAnsi="Verdana"/>
        </w:rPr>
        <w:t>Документ за получен доход от самоосигуряващо се лице (когато е приложимо).</w:t>
      </w:r>
    </w:p>
    <w:p w14:paraId="1EACEA40" w14:textId="77777777" w:rsidR="00497409" w:rsidRPr="006F453B" w:rsidRDefault="008F1EE6" w:rsidP="007C62F8">
      <w:pPr>
        <w:pStyle w:val="1"/>
        <w:numPr>
          <w:ilvl w:val="0"/>
          <w:numId w:val="74"/>
        </w:numPr>
        <w:shd w:val="clear" w:color="auto" w:fill="auto"/>
        <w:spacing w:after="0" w:line="276" w:lineRule="auto"/>
        <w:ind w:left="709" w:right="20" w:hanging="283"/>
        <w:rPr>
          <w:rFonts w:ascii="Verdana" w:hAnsi="Verdana"/>
        </w:rPr>
      </w:pPr>
      <w:r w:rsidRPr="006F453B">
        <w:rPr>
          <w:rFonts w:ascii="Verdana" w:hAnsi="Verdana"/>
        </w:rPr>
        <w:t>Разходен касов ордер за изплатена сума или платежно нареждане и банково извлечение от обслужващата банка за деня на плащането.</w:t>
      </w:r>
    </w:p>
    <w:p w14:paraId="6AA3563D" w14:textId="77777777" w:rsidR="00497409" w:rsidRPr="006F453B" w:rsidRDefault="008F1EE6" w:rsidP="007C62F8">
      <w:pPr>
        <w:pStyle w:val="1"/>
        <w:numPr>
          <w:ilvl w:val="0"/>
          <w:numId w:val="74"/>
        </w:numPr>
        <w:shd w:val="clear" w:color="auto" w:fill="auto"/>
        <w:spacing w:after="0" w:line="276" w:lineRule="auto"/>
        <w:ind w:left="709" w:right="20" w:hanging="283"/>
        <w:rPr>
          <w:rFonts w:ascii="Verdana" w:hAnsi="Verdana"/>
        </w:rPr>
      </w:pPr>
      <w:r w:rsidRPr="006F453B">
        <w:rPr>
          <w:rFonts w:ascii="Verdana" w:hAnsi="Verdana"/>
        </w:rPr>
        <w:t>Платежно нареждане и банково извлечение за платени осигурителни вноски за сметка на осигурителя.</w:t>
      </w:r>
    </w:p>
    <w:p w14:paraId="17305CD2" w14:textId="77777777" w:rsidR="00497409" w:rsidRPr="006F453B" w:rsidRDefault="008F1EE6" w:rsidP="007C62F8">
      <w:pPr>
        <w:pStyle w:val="1"/>
        <w:numPr>
          <w:ilvl w:val="0"/>
          <w:numId w:val="74"/>
        </w:numPr>
        <w:shd w:val="clear" w:color="auto" w:fill="auto"/>
        <w:tabs>
          <w:tab w:val="left" w:pos="355"/>
          <w:tab w:val="left" w:pos="1134"/>
        </w:tabs>
        <w:spacing w:after="0" w:line="276" w:lineRule="auto"/>
        <w:ind w:left="709" w:right="20" w:hanging="283"/>
        <w:rPr>
          <w:rFonts w:ascii="Verdana" w:hAnsi="Verdana"/>
        </w:rPr>
      </w:pPr>
      <w:r w:rsidRPr="006F453B">
        <w:rPr>
          <w:rFonts w:ascii="Verdana" w:hAnsi="Verdana"/>
        </w:rPr>
        <w:t>Справка за разходи за външни услуги (Приложение 8.3) за проекти НИРП.</w:t>
      </w:r>
    </w:p>
    <w:p w14:paraId="3565A507" w14:textId="5739B12B" w:rsidR="00497409" w:rsidRPr="006F453B" w:rsidRDefault="008F1EE6" w:rsidP="007C62F8">
      <w:pPr>
        <w:pStyle w:val="1"/>
        <w:numPr>
          <w:ilvl w:val="0"/>
          <w:numId w:val="74"/>
        </w:numPr>
        <w:shd w:val="clear" w:color="auto" w:fill="auto"/>
        <w:spacing w:after="0" w:line="276" w:lineRule="auto"/>
        <w:ind w:left="709" w:right="20" w:hanging="283"/>
        <w:rPr>
          <w:rFonts w:ascii="Verdana" w:hAnsi="Verdana"/>
        </w:rPr>
      </w:pPr>
      <w:r w:rsidRPr="006F453B">
        <w:rPr>
          <w:rFonts w:ascii="Verdana" w:hAnsi="Verdana"/>
        </w:rPr>
        <w:t>Извлечение от счетоводната сметка за начислени и извършени разходи, подписана от съставител и ръководител предприятие.</w:t>
      </w:r>
    </w:p>
    <w:p w14:paraId="5B4EB48F" w14:textId="77777777" w:rsidR="00C16404" w:rsidRPr="006F453B" w:rsidRDefault="00C16404" w:rsidP="00C16404">
      <w:pPr>
        <w:pStyle w:val="1"/>
        <w:shd w:val="clear" w:color="auto" w:fill="auto"/>
        <w:spacing w:after="0" w:line="276" w:lineRule="auto"/>
        <w:ind w:left="709" w:right="20" w:firstLine="0"/>
        <w:rPr>
          <w:rFonts w:ascii="Verdana" w:hAnsi="Verdana"/>
        </w:rPr>
      </w:pPr>
    </w:p>
    <w:p w14:paraId="785F5E51" w14:textId="08E5DB15" w:rsidR="00125E7D" w:rsidRPr="006F453B" w:rsidRDefault="008F1EE6" w:rsidP="007C62F8">
      <w:pPr>
        <w:pStyle w:val="30"/>
        <w:keepNext/>
        <w:keepLines/>
        <w:shd w:val="clear" w:color="auto" w:fill="auto"/>
        <w:spacing w:before="0" w:after="0" w:line="276" w:lineRule="auto"/>
        <w:ind w:left="20" w:right="20"/>
        <w:rPr>
          <w:rFonts w:ascii="Verdana" w:hAnsi="Verdana"/>
          <w:b/>
        </w:rPr>
      </w:pPr>
      <w:bookmarkStart w:id="29" w:name="bookmark28"/>
      <w:r w:rsidRPr="006F453B">
        <w:rPr>
          <w:rFonts w:ascii="Verdana" w:hAnsi="Verdana"/>
          <w:b/>
        </w:rPr>
        <w:lastRenderedPageBreak/>
        <w:t xml:space="preserve">Чл. </w:t>
      </w:r>
      <w:r w:rsidR="00032506" w:rsidRPr="006F453B">
        <w:rPr>
          <w:rFonts w:ascii="Verdana" w:hAnsi="Verdana"/>
          <w:b/>
        </w:rPr>
        <w:t>78</w:t>
      </w:r>
      <w:r w:rsidRPr="006F453B">
        <w:rPr>
          <w:rFonts w:ascii="Verdana" w:hAnsi="Verdana"/>
          <w:b/>
        </w:rPr>
        <w:t xml:space="preserve">. Отчитане на разходи за командировки в чужбина </w:t>
      </w:r>
    </w:p>
    <w:p w14:paraId="118FA06A" w14:textId="42B1B32A" w:rsidR="00497409" w:rsidRPr="006F453B" w:rsidRDefault="00125E7D" w:rsidP="007C62F8">
      <w:pPr>
        <w:pStyle w:val="30"/>
        <w:keepNext/>
        <w:keepLines/>
        <w:shd w:val="clear" w:color="auto" w:fill="auto"/>
        <w:spacing w:before="0" w:after="0" w:line="276" w:lineRule="auto"/>
        <w:ind w:left="380" w:right="20"/>
        <w:rPr>
          <w:rFonts w:ascii="Verdana" w:hAnsi="Verdana"/>
        </w:rPr>
      </w:pPr>
      <w:r w:rsidRPr="006F453B">
        <w:rPr>
          <w:rFonts w:ascii="Verdana" w:hAnsi="Verdana"/>
        </w:rPr>
        <w:t xml:space="preserve">(1) </w:t>
      </w:r>
      <w:r w:rsidR="008F1EE6" w:rsidRPr="006F453B">
        <w:rPr>
          <w:rFonts w:ascii="Verdana" w:hAnsi="Verdana"/>
        </w:rPr>
        <w:t>Разходи за командировки в чужбина на персонала на бенефициера и/или партньора/ите, ангажиран с дейности по проекта за НИРД.</w:t>
      </w:r>
      <w:bookmarkEnd w:id="29"/>
      <w:r w:rsidRPr="006F453B">
        <w:rPr>
          <w:rFonts w:ascii="Verdana" w:hAnsi="Verdana"/>
        </w:rPr>
        <w:t xml:space="preserve"> Допустими са разходите за командировки в чужбина на основния персонал на бенефициера (координатор или партньор), ангажиран с дейности по проекта и планиран в бюджета на проекта, доколкото разходите за командировка в чужбина са свързани с конкретна дейност по проекта и само в случаите когато проектът включва партньори от други държави-членки на ЕС. Ако проектът не включва партньори по проекта от други държави-членки на ЕС, разходи за командировка в чужбина са недопустими</w:t>
      </w:r>
      <w:r w:rsidR="00032506" w:rsidRPr="006F453B">
        <w:rPr>
          <w:rFonts w:ascii="Verdana" w:hAnsi="Verdana"/>
        </w:rPr>
        <w:t>.</w:t>
      </w:r>
    </w:p>
    <w:p w14:paraId="36331FCF" w14:textId="77777777" w:rsidR="00C16404" w:rsidRPr="006F453B" w:rsidRDefault="00C16404" w:rsidP="007C62F8">
      <w:pPr>
        <w:pStyle w:val="30"/>
        <w:keepNext/>
        <w:keepLines/>
        <w:shd w:val="clear" w:color="auto" w:fill="auto"/>
        <w:spacing w:before="0" w:after="0" w:line="276" w:lineRule="auto"/>
        <w:ind w:left="380" w:right="20"/>
        <w:rPr>
          <w:rFonts w:ascii="Verdana" w:hAnsi="Verdana"/>
        </w:rPr>
      </w:pPr>
    </w:p>
    <w:p w14:paraId="1DD9F456" w14:textId="68D0F10E" w:rsidR="00744BD6" w:rsidRPr="006F453B" w:rsidRDefault="008F1EE6" w:rsidP="007C62F8">
      <w:pPr>
        <w:pStyle w:val="1"/>
        <w:shd w:val="clear" w:color="auto" w:fill="auto"/>
        <w:spacing w:after="0" w:line="276" w:lineRule="auto"/>
        <w:ind w:left="20" w:right="20" w:firstLine="0"/>
        <w:rPr>
          <w:rFonts w:ascii="Verdana" w:hAnsi="Verdana"/>
          <w:b/>
        </w:rPr>
      </w:pPr>
      <w:r w:rsidRPr="006F453B">
        <w:rPr>
          <w:rFonts w:ascii="Verdana" w:hAnsi="Verdana"/>
          <w:b/>
        </w:rPr>
        <w:t>Чл.</w:t>
      </w:r>
      <w:r w:rsidR="00032506" w:rsidRPr="006F453B">
        <w:rPr>
          <w:rFonts w:ascii="Verdana" w:hAnsi="Verdana"/>
          <w:b/>
        </w:rPr>
        <w:t xml:space="preserve"> 79</w:t>
      </w:r>
      <w:r w:rsidRPr="006F453B">
        <w:rPr>
          <w:rFonts w:ascii="Verdana" w:hAnsi="Verdana"/>
          <w:b/>
        </w:rPr>
        <w:t>. Необходими документи за отчитане на разходи за командировки в чужбина</w:t>
      </w:r>
    </w:p>
    <w:p w14:paraId="4E09C651" w14:textId="291DFC57" w:rsidR="00497409" w:rsidRPr="006F453B" w:rsidRDefault="008F1EE6" w:rsidP="007C62F8">
      <w:pPr>
        <w:pStyle w:val="1"/>
        <w:numPr>
          <w:ilvl w:val="0"/>
          <w:numId w:val="86"/>
        </w:numPr>
        <w:shd w:val="clear" w:color="auto" w:fill="auto"/>
        <w:spacing w:after="0" w:line="276" w:lineRule="auto"/>
        <w:ind w:right="20"/>
        <w:rPr>
          <w:rFonts w:ascii="Verdana" w:hAnsi="Verdana"/>
        </w:rPr>
      </w:pPr>
      <w:r w:rsidRPr="006F453B">
        <w:rPr>
          <w:rFonts w:ascii="Verdana" w:hAnsi="Verdana"/>
        </w:rPr>
        <w:t>За отчитане разходите за командировка в чужбина се представят:</w:t>
      </w:r>
    </w:p>
    <w:p w14:paraId="6809FA06" w14:textId="77777777" w:rsidR="00497409" w:rsidRPr="006F453B" w:rsidRDefault="008F1EE6" w:rsidP="007C62F8">
      <w:pPr>
        <w:pStyle w:val="1"/>
        <w:numPr>
          <w:ilvl w:val="0"/>
          <w:numId w:val="75"/>
        </w:numPr>
        <w:shd w:val="clear" w:color="auto" w:fill="auto"/>
        <w:tabs>
          <w:tab w:val="left" w:pos="721"/>
        </w:tabs>
        <w:spacing w:after="0" w:line="276" w:lineRule="auto"/>
        <w:ind w:left="740" w:right="20" w:hanging="360"/>
        <w:rPr>
          <w:rFonts w:ascii="Verdana" w:hAnsi="Verdana"/>
        </w:rPr>
      </w:pPr>
      <w:r w:rsidRPr="006F453B">
        <w:rPr>
          <w:rFonts w:ascii="Verdana" w:hAnsi="Verdana"/>
        </w:rPr>
        <w:t>Заповед за командировка в чужбина, изготвена в съответствие с Наредбата за служебните командировки и специализации в чужбина (обн. ДВ 50/11.06.2004 г. с последвалите я изменения);</w:t>
      </w:r>
    </w:p>
    <w:p w14:paraId="61C9A7E5" w14:textId="77777777" w:rsidR="00497409" w:rsidRPr="006F453B" w:rsidRDefault="008F1EE6" w:rsidP="007C62F8">
      <w:pPr>
        <w:pStyle w:val="1"/>
        <w:numPr>
          <w:ilvl w:val="0"/>
          <w:numId w:val="75"/>
        </w:numPr>
        <w:shd w:val="clear" w:color="auto" w:fill="auto"/>
        <w:tabs>
          <w:tab w:val="left" w:pos="740"/>
        </w:tabs>
        <w:spacing w:after="0" w:line="276" w:lineRule="auto"/>
        <w:ind w:left="740" w:right="20" w:hanging="360"/>
        <w:rPr>
          <w:rFonts w:ascii="Verdana" w:hAnsi="Verdana"/>
        </w:rPr>
      </w:pPr>
      <w:r w:rsidRPr="006F453B">
        <w:rPr>
          <w:rFonts w:ascii="Verdana" w:hAnsi="Verdana"/>
        </w:rPr>
        <w:t>Копие на билети за ползван транспорт /самолетен билет и бордни карти се прилагат задължително, а билети за вътрешен транспорт се одобряват само ако са разписани в заповедта за командировка/ и документ за извършено плащане;</w:t>
      </w:r>
    </w:p>
    <w:p w14:paraId="103AF5BA" w14:textId="77777777" w:rsidR="00497409" w:rsidRPr="006F453B" w:rsidRDefault="008F1EE6" w:rsidP="007C62F8">
      <w:pPr>
        <w:pStyle w:val="1"/>
        <w:numPr>
          <w:ilvl w:val="0"/>
          <w:numId w:val="75"/>
        </w:numPr>
        <w:shd w:val="clear" w:color="auto" w:fill="auto"/>
        <w:tabs>
          <w:tab w:val="left" w:pos="740"/>
        </w:tabs>
        <w:spacing w:after="0" w:line="276" w:lineRule="auto"/>
        <w:ind w:left="740" w:hanging="360"/>
        <w:rPr>
          <w:rFonts w:ascii="Verdana" w:hAnsi="Verdana"/>
        </w:rPr>
      </w:pPr>
      <w:r w:rsidRPr="006F453B">
        <w:rPr>
          <w:rFonts w:ascii="Verdana" w:hAnsi="Verdana"/>
        </w:rPr>
        <w:t>Копие от протокола за самолетни билети;</w:t>
      </w:r>
    </w:p>
    <w:p w14:paraId="40F1ABE0" w14:textId="77777777" w:rsidR="00497409" w:rsidRPr="006F453B" w:rsidRDefault="008F1EE6" w:rsidP="007C62F8">
      <w:pPr>
        <w:pStyle w:val="1"/>
        <w:numPr>
          <w:ilvl w:val="0"/>
          <w:numId w:val="75"/>
        </w:numPr>
        <w:shd w:val="clear" w:color="auto" w:fill="auto"/>
        <w:tabs>
          <w:tab w:val="left" w:pos="750"/>
        </w:tabs>
        <w:spacing w:after="0" w:line="276" w:lineRule="auto"/>
        <w:ind w:left="740" w:right="20" w:hanging="360"/>
        <w:rPr>
          <w:rFonts w:ascii="Verdana" w:hAnsi="Verdana"/>
        </w:rPr>
      </w:pPr>
      <w:r w:rsidRPr="006F453B">
        <w:rPr>
          <w:rFonts w:ascii="Verdana" w:hAnsi="Verdana"/>
        </w:rPr>
        <w:t>Копие от платежно нареждане и извлечение от банкова сметка или разходен касов ордер за платени самолетни билети;</w:t>
      </w:r>
    </w:p>
    <w:p w14:paraId="125B78E9" w14:textId="77777777" w:rsidR="00497409" w:rsidRPr="006F453B" w:rsidRDefault="008F1EE6" w:rsidP="007C62F8">
      <w:pPr>
        <w:pStyle w:val="1"/>
        <w:numPr>
          <w:ilvl w:val="0"/>
          <w:numId w:val="75"/>
        </w:numPr>
        <w:shd w:val="clear" w:color="auto" w:fill="auto"/>
        <w:tabs>
          <w:tab w:val="left" w:pos="740"/>
        </w:tabs>
        <w:spacing w:after="0" w:line="276" w:lineRule="auto"/>
        <w:ind w:left="740" w:right="20" w:hanging="360"/>
        <w:rPr>
          <w:rFonts w:ascii="Verdana" w:hAnsi="Verdana"/>
        </w:rPr>
      </w:pPr>
      <w:r w:rsidRPr="006F453B">
        <w:rPr>
          <w:rFonts w:ascii="Verdana" w:hAnsi="Verdana"/>
        </w:rPr>
        <w:t>При пътуване с автомобил се представят: заповед за разходна норма на гориво за автомобила, маршрут на пътуването със съответните пропътувани километри, фактура и фискален бон за закупено гориво;</w:t>
      </w:r>
    </w:p>
    <w:p w14:paraId="5A3A2F86" w14:textId="089BD9CD" w:rsidR="00497409" w:rsidRPr="006F453B" w:rsidRDefault="008F1EE6" w:rsidP="007C62F8">
      <w:pPr>
        <w:pStyle w:val="1"/>
        <w:numPr>
          <w:ilvl w:val="0"/>
          <w:numId w:val="75"/>
        </w:numPr>
        <w:shd w:val="clear" w:color="auto" w:fill="auto"/>
        <w:tabs>
          <w:tab w:val="left" w:pos="745"/>
        </w:tabs>
        <w:spacing w:after="0" w:line="276" w:lineRule="auto"/>
        <w:ind w:left="740" w:hanging="360"/>
        <w:rPr>
          <w:rFonts w:ascii="Verdana" w:hAnsi="Verdana"/>
        </w:rPr>
      </w:pPr>
      <w:r w:rsidRPr="006F453B">
        <w:rPr>
          <w:rFonts w:ascii="Verdana" w:hAnsi="Verdana"/>
        </w:rPr>
        <w:t>Копие от фактура за платени нощувки в чужбина с приложени превод на български на същата и платежен документ или копие от фактура с приложено платежно нареждане и извлечение от банковата сметка или разходен касов ордер;</w:t>
      </w:r>
    </w:p>
    <w:p w14:paraId="053E2051" w14:textId="77777777" w:rsidR="00497409" w:rsidRPr="006F453B" w:rsidRDefault="008F1EE6" w:rsidP="007C62F8">
      <w:pPr>
        <w:pStyle w:val="1"/>
        <w:numPr>
          <w:ilvl w:val="0"/>
          <w:numId w:val="75"/>
        </w:numPr>
        <w:shd w:val="clear" w:color="auto" w:fill="auto"/>
        <w:tabs>
          <w:tab w:val="left" w:pos="759"/>
        </w:tabs>
        <w:spacing w:after="0" w:line="276" w:lineRule="auto"/>
        <w:ind w:left="740" w:right="20" w:hanging="360"/>
        <w:rPr>
          <w:rFonts w:ascii="Verdana" w:hAnsi="Verdana"/>
        </w:rPr>
      </w:pPr>
      <w:r w:rsidRPr="006F453B">
        <w:rPr>
          <w:rFonts w:ascii="Verdana" w:hAnsi="Verdana"/>
        </w:rPr>
        <w:t>Копие от разходен касов ордер за отпусната валута и авансов отчет за отчетената валута (ако е съставен);</w:t>
      </w:r>
    </w:p>
    <w:p w14:paraId="3B6A87D6" w14:textId="77777777" w:rsidR="00497409" w:rsidRPr="006F453B" w:rsidRDefault="008F1EE6" w:rsidP="007C62F8">
      <w:pPr>
        <w:pStyle w:val="1"/>
        <w:numPr>
          <w:ilvl w:val="0"/>
          <w:numId w:val="75"/>
        </w:numPr>
        <w:shd w:val="clear" w:color="auto" w:fill="auto"/>
        <w:tabs>
          <w:tab w:val="left" w:pos="745"/>
        </w:tabs>
        <w:spacing w:after="0" w:line="276" w:lineRule="auto"/>
        <w:ind w:left="740" w:hanging="360"/>
        <w:rPr>
          <w:rFonts w:ascii="Verdana" w:hAnsi="Verdana"/>
        </w:rPr>
      </w:pPr>
      <w:r w:rsidRPr="006F453B">
        <w:rPr>
          <w:rFonts w:ascii="Verdana" w:hAnsi="Verdana"/>
        </w:rPr>
        <w:t>Копие от одобрен доклад за извършена работа;</w:t>
      </w:r>
    </w:p>
    <w:p w14:paraId="00E9F05E" w14:textId="07D48357" w:rsidR="00497409" w:rsidRPr="006F453B" w:rsidRDefault="008F1EE6" w:rsidP="007C62F8">
      <w:pPr>
        <w:pStyle w:val="1"/>
        <w:numPr>
          <w:ilvl w:val="0"/>
          <w:numId w:val="75"/>
        </w:numPr>
        <w:shd w:val="clear" w:color="auto" w:fill="auto"/>
        <w:tabs>
          <w:tab w:val="left" w:pos="759"/>
        </w:tabs>
        <w:spacing w:after="0" w:line="276" w:lineRule="auto"/>
        <w:ind w:left="740" w:right="20" w:hanging="360"/>
        <w:rPr>
          <w:rFonts w:ascii="Verdana" w:hAnsi="Verdana"/>
        </w:rPr>
      </w:pPr>
      <w:r w:rsidRPr="006F453B">
        <w:rPr>
          <w:rFonts w:ascii="Verdana" w:hAnsi="Verdana"/>
        </w:rPr>
        <w:t>Извлечение от счетоводната сметка за осчетоводени разходи, подписана от съставител и ръководител предприятие.</w:t>
      </w:r>
    </w:p>
    <w:p w14:paraId="7EBF4BB0" w14:textId="77777777" w:rsidR="00C16404" w:rsidRPr="006F453B" w:rsidRDefault="00C16404" w:rsidP="00C16404">
      <w:pPr>
        <w:pStyle w:val="1"/>
        <w:shd w:val="clear" w:color="auto" w:fill="auto"/>
        <w:tabs>
          <w:tab w:val="left" w:pos="759"/>
        </w:tabs>
        <w:spacing w:after="0" w:line="276" w:lineRule="auto"/>
        <w:ind w:left="740" w:right="20" w:firstLine="0"/>
        <w:rPr>
          <w:rFonts w:ascii="Verdana" w:hAnsi="Verdana"/>
        </w:rPr>
      </w:pPr>
    </w:p>
    <w:p w14:paraId="29B6EE89" w14:textId="66919F5F" w:rsidR="00497409" w:rsidRPr="006F453B" w:rsidRDefault="008F1EE6" w:rsidP="007C62F8">
      <w:pPr>
        <w:pStyle w:val="1"/>
        <w:shd w:val="clear" w:color="auto" w:fill="auto"/>
        <w:spacing w:after="0" w:line="276" w:lineRule="auto"/>
        <w:ind w:left="20" w:firstLine="0"/>
        <w:rPr>
          <w:rFonts w:ascii="Verdana" w:hAnsi="Verdana"/>
          <w:b/>
        </w:rPr>
      </w:pPr>
      <w:r w:rsidRPr="006F453B">
        <w:rPr>
          <w:rFonts w:ascii="Verdana" w:hAnsi="Verdana"/>
          <w:b/>
        </w:rPr>
        <w:t>РАЗДЕЛ III. ПРОВЕРКА ЗА ДВОЙНО ФИНАНСИРАНЕ НА РАЗХОДИ</w:t>
      </w:r>
    </w:p>
    <w:p w14:paraId="7B9BEAE1" w14:textId="77777777" w:rsidR="00C16404" w:rsidRPr="006F453B" w:rsidRDefault="00C16404" w:rsidP="007C62F8">
      <w:pPr>
        <w:pStyle w:val="1"/>
        <w:shd w:val="clear" w:color="auto" w:fill="auto"/>
        <w:spacing w:after="0" w:line="276" w:lineRule="auto"/>
        <w:ind w:left="20" w:firstLine="0"/>
        <w:rPr>
          <w:rFonts w:ascii="Verdana" w:hAnsi="Verdana"/>
          <w:b/>
        </w:rPr>
      </w:pPr>
    </w:p>
    <w:p w14:paraId="69E9D3F0" w14:textId="129B6533" w:rsidR="00497409" w:rsidRPr="006F453B" w:rsidRDefault="008F1EE6" w:rsidP="007C62F8">
      <w:pPr>
        <w:pStyle w:val="1"/>
        <w:shd w:val="clear" w:color="auto" w:fill="auto"/>
        <w:spacing w:after="0" w:line="276" w:lineRule="auto"/>
        <w:ind w:left="20" w:right="20" w:firstLine="0"/>
        <w:rPr>
          <w:rFonts w:ascii="Verdana" w:hAnsi="Verdana"/>
        </w:rPr>
      </w:pPr>
      <w:r w:rsidRPr="006F453B">
        <w:rPr>
          <w:rFonts w:ascii="Verdana" w:hAnsi="Verdana"/>
          <w:b/>
        </w:rPr>
        <w:t>Чл.</w:t>
      </w:r>
      <w:r w:rsidR="00032506" w:rsidRPr="006F453B">
        <w:rPr>
          <w:rFonts w:ascii="Verdana" w:hAnsi="Verdana"/>
          <w:b/>
        </w:rPr>
        <w:t xml:space="preserve"> </w:t>
      </w:r>
      <w:r w:rsidRPr="006F453B">
        <w:rPr>
          <w:rFonts w:ascii="Verdana" w:hAnsi="Verdana"/>
          <w:b/>
        </w:rPr>
        <w:t>8</w:t>
      </w:r>
      <w:r w:rsidR="00032506" w:rsidRPr="006F453B">
        <w:rPr>
          <w:rFonts w:ascii="Verdana" w:hAnsi="Verdana"/>
          <w:b/>
        </w:rPr>
        <w:t>0</w:t>
      </w:r>
      <w:r w:rsidRPr="006F453B">
        <w:rPr>
          <w:rFonts w:ascii="Verdana" w:hAnsi="Verdana"/>
          <w:b/>
        </w:rPr>
        <w:t>.</w:t>
      </w:r>
      <w:r w:rsidRPr="006F453B">
        <w:rPr>
          <w:rFonts w:ascii="Verdana" w:hAnsi="Verdana"/>
        </w:rPr>
        <w:t xml:space="preserve"> (1) За бенефициерите/координатори /партньори/ с повече от един проект по договор за финансиране от НИФ се извършва проверка за дублиране на планирани в бюджета и отчетени за всеки етап поотделно разходи.</w:t>
      </w:r>
    </w:p>
    <w:p w14:paraId="4A747F2F" w14:textId="60E5F38B" w:rsidR="00497409" w:rsidRPr="006F453B" w:rsidRDefault="008F1EE6" w:rsidP="007C62F8">
      <w:pPr>
        <w:pStyle w:val="1"/>
        <w:numPr>
          <w:ilvl w:val="0"/>
          <w:numId w:val="76"/>
        </w:numPr>
        <w:shd w:val="clear" w:color="auto" w:fill="auto"/>
        <w:tabs>
          <w:tab w:val="left" w:pos="426"/>
        </w:tabs>
        <w:spacing w:after="0" w:line="276" w:lineRule="auto"/>
        <w:ind w:left="20" w:right="20" w:firstLine="0"/>
        <w:rPr>
          <w:rFonts w:ascii="Verdana" w:hAnsi="Verdana"/>
        </w:rPr>
      </w:pPr>
      <w:r w:rsidRPr="006F453B">
        <w:rPr>
          <w:rFonts w:ascii="Verdana" w:hAnsi="Verdana"/>
        </w:rPr>
        <w:t xml:space="preserve">За бенефициерите/координатори/партньори/ със сключени договори за финансиране по </w:t>
      </w:r>
      <w:r w:rsidR="00032506" w:rsidRPr="006F453B">
        <w:rPr>
          <w:rFonts w:ascii="Verdana" w:hAnsi="Verdana"/>
        </w:rPr>
        <w:t xml:space="preserve">текуща сесия на </w:t>
      </w:r>
      <w:r w:rsidRPr="006F453B">
        <w:rPr>
          <w:rFonts w:ascii="Verdana" w:hAnsi="Verdana"/>
        </w:rPr>
        <w:t xml:space="preserve">НИФ, както и за такива от </w:t>
      </w:r>
      <w:r w:rsidR="00032506" w:rsidRPr="006F453B">
        <w:rPr>
          <w:rFonts w:ascii="Verdana" w:hAnsi="Verdana"/>
        </w:rPr>
        <w:t>предходна</w:t>
      </w:r>
      <w:r w:rsidRPr="006F453B">
        <w:rPr>
          <w:rFonts w:ascii="Verdana" w:hAnsi="Verdana"/>
        </w:rPr>
        <w:t xml:space="preserve"> сесия</w:t>
      </w:r>
      <w:r w:rsidR="00744BD6" w:rsidRPr="006F453B">
        <w:rPr>
          <w:rFonts w:ascii="Verdana" w:hAnsi="Verdana"/>
        </w:rPr>
        <w:t>,</w:t>
      </w:r>
      <w:r w:rsidRPr="006F453B">
        <w:rPr>
          <w:rFonts w:ascii="Verdana" w:hAnsi="Verdana"/>
        </w:rPr>
        <w:t xml:space="preserve"> се извършва проверка по пера, </w:t>
      </w:r>
      <w:r w:rsidR="00032506" w:rsidRPr="006F453B">
        <w:rPr>
          <w:rFonts w:ascii="Verdana" w:hAnsi="Verdana"/>
        </w:rPr>
        <w:t xml:space="preserve">за тези </w:t>
      </w:r>
      <w:r w:rsidRPr="006F453B">
        <w:rPr>
          <w:rFonts w:ascii="Verdana" w:hAnsi="Verdana"/>
        </w:rPr>
        <w:t>които изпълняват повече от един договор.</w:t>
      </w:r>
    </w:p>
    <w:p w14:paraId="723FF9E6" w14:textId="77777777" w:rsidR="00497409" w:rsidRPr="006F453B" w:rsidRDefault="008F1EE6" w:rsidP="007C62F8">
      <w:pPr>
        <w:pStyle w:val="1"/>
        <w:numPr>
          <w:ilvl w:val="0"/>
          <w:numId w:val="76"/>
        </w:numPr>
        <w:shd w:val="clear" w:color="auto" w:fill="auto"/>
        <w:tabs>
          <w:tab w:val="left" w:pos="462"/>
        </w:tabs>
        <w:spacing w:after="0" w:line="276" w:lineRule="auto"/>
        <w:ind w:left="20" w:right="20" w:firstLine="0"/>
        <w:rPr>
          <w:rFonts w:ascii="Verdana" w:hAnsi="Verdana"/>
        </w:rPr>
      </w:pPr>
      <w:r w:rsidRPr="006F453B">
        <w:rPr>
          <w:rFonts w:ascii="Verdana" w:hAnsi="Verdana"/>
        </w:rPr>
        <w:t>Последващите проверки за двойно финансиране на разходи се извършват по следния ред:</w:t>
      </w:r>
    </w:p>
    <w:p w14:paraId="1B62E5DE" w14:textId="5FEDCB72" w:rsidR="00497409" w:rsidRPr="006F453B" w:rsidRDefault="008F1EE6" w:rsidP="007C62F8">
      <w:pPr>
        <w:pStyle w:val="1"/>
        <w:numPr>
          <w:ilvl w:val="0"/>
          <w:numId w:val="77"/>
        </w:numPr>
        <w:shd w:val="clear" w:color="auto" w:fill="auto"/>
        <w:tabs>
          <w:tab w:val="left" w:pos="730"/>
        </w:tabs>
        <w:spacing w:after="0" w:line="276" w:lineRule="auto"/>
        <w:ind w:left="740" w:right="20" w:hanging="314"/>
        <w:rPr>
          <w:rFonts w:ascii="Verdana" w:hAnsi="Verdana"/>
        </w:rPr>
      </w:pPr>
      <w:r w:rsidRPr="006F453B">
        <w:rPr>
          <w:rFonts w:ascii="Verdana" w:hAnsi="Verdana"/>
        </w:rPr>
        <w:t>При извършване на финансов мониторинг дублираните позиции по бюджетите се съпоставят с отчетените позиции за всеки конкретен вид разходи на тези бенефициери /координатори/ партньори/. Отчетените разходи, които се дублират са недопустими за финансиране. При изготвяне на финансов анализ за етап на тези проекти, в забележка изрично се записва има ли или не дублирани разходи, към датата на изготвяне на финансовия анализ;</w:t>
      </w:r>
    </w:p>
    <w:p w14:paraId="2CBE7D20" w14:textId="1E505871" w:rsidR="00497409" w:rsidRPr="006F453B" w:rsidRDefault="008F1EE6" w:rsidP="007C62F8">
      <w:pPr>
        <w:pStyle w:val="1"/>
        <w:numPr>
          <w:ilvl w:val="0"/>
          <w:numId w:val="77"/>
        </w:numPr>
        <w:shd w:val="clear" w:color="auto" w:fill="auto"/>
        <w:tabs>
          <w:tab w:val="left" w:pos="745"/>
        </w:tabs>
        <w:spacing w:after="0" w:line="276" w:lineRule="auto"/>
        <w:ind w:left="709" w:right="20" w:hanging="283"/>
        <w:rPr>
          <w:rFonts w:ascii="Verdana" w:hAnsi="Verdana"/>
        </w:rPr>
      </w:pPr>
      <w:r w:rsidRPr="006F453B">
        <w:rPr>
          <w:rFonts w:ascii="Verdana" w:hAnsi="Verdana"/>
        </w:rPr>
        <w:lastRenderedPageBreak/>
        <w:t>При извършване на финансов мониторинг за краен резултат се</w:t>
      </w:r>
      <w:r w:rsidR="00D16618" w:rsidRPr="006F453B">
        <w:rPr>
          <w:rFonts w:ascii="Verdana" w:hAnsi="Verdana"/>
        </w:rPr>
        <w:t xml:space="preserve"> </w:t>
      </w:r>
      <w:r w:rsidRPr="006F453B">
        <w:rPr>
          <w:rFonts w:ascii="Verdana" w:hAnsi="Verdana"/>
        </w:rPr>
        <w:t>извършва цялостна проверка за дублиране на разходи. Резултатите от извършената проверка се записват в обобщения финансов анализ, като в забележка след перо „Разходи за командировки в чужбина" изрично се записва има или не дублирани разходи.</w:t>
      </w:r>
    </w:p>
    <w:p w14:paraId="0B5D9848" w14:textId="77777777" w:rsidR="00C16404" w:rsidRPr="006F453B" w:rsidRDefault="00C16404" w:rsidP="00C16404">
      <w:pPr>
        <w:pStyle w:val="1"/>
        <w:shd w:val="clear" w:color="auto" w:fill="auto"/>
        <w:tabs>
          <w:tab w:val="left" w:pos="745"/>
        </w:tabs>
        <w:spacing w:after="0" w:line="276" w:lineRule="auto"/>
        <w:ind w:left="709" w:right="20" w:firstLine="0"/>
        <w:rPr>
          <w:rFonts w:ascii="Verdana" w:hAnsi="Verdana"/>
        </w:rPr>
      </w:pPr>
    </w:p>
    <w:p w14:paraId="22D302A1" w14:textId="7E01D6D7" w:rsidR="00497409" w:rsidRPr="006F453B" w:rsidRDefault="008F1EE6" w:rsidP="007C62F8">
      <w:pPr>
        <w:pStyle w:val="1"/>
        <w:shd w:val="clear" w:color="auto" w:fill="auto"/>
        <w:spacing w:after="0" w:line="276" w:lineRule="auto"/>
        <w:ind w:left="20" w:right="20" w:firstLine="0"/>
        <w:rPr>
          <w:rFonts w:ascii="Verdana" w:hAnsi="Verdana"/>
          <w:b/>
        </w:rPr>
      </w:pPr>
      <w:r w:rsidRPr="006F453B">
        <w:rPr>
          <w:rFonts w:ascii="Verdana" w:hAnsi="Verdana"/>
          <w:b/>
        </w:rPr>
        <w:t>РАЗДЕЛ IV. ИЗГОТВЯНЕ НА ДОКУМЕНТИ ОТ АГЕНЦИЯТА ПРИ ОДОБРЕНИ РАЗХОДИ И БФП И ПРИ ЧАСТИЧНО ПРИЕМАНЕ Н</w:t>
      </w:r>
      <w:r w:rsidR="002D4D3F" w:rsidRPr="006F453B">
        <w:rPr>
          <w:rFonts w:ascii="Verdana" w:hAnsi="Verdana"/>
          <w:b/>
        </w:rPr>
        <w:t>А РЕЗУЛТАТИТЕ ЗА СЪОТВЕТЕН ЕТАП</w:t>
      </w:r>
    </w:p>
    <w:p w14:paraId="279BF8B5" w14:textId="77777777" w:rsidR="00C16404" w:rsidRPr="006F453B" w:rsidRDefault="00C16404" w:rsidP="007C62F8">
      <w:pPr>
        <w:pStyle w:val="1"/>
        <w:shd w:val="clear" w:color="auto" w:fill="auto"/>
        <w:spacing w:after="0" w:line="276" w:lineRule="auto"/>
        <w:ind w:left="20" w:right="20" w:firstLine="0"/>
        <w:rPr>
          <w:rFonts w:ascii="Verdana" w:hAnsi="Verdana"/>
          <w:b/>
        </w:rPr>
      </w:pPr>
    </w:p>
    <w:p w14:paraId="14189157" w14:textId="676155A7" w:rsidR="00497409" w:rsidRPr="006F453B" w:rsidRDefault="00D16618" w:rsidP="007C62F8">
      <w:pPr>
        <w:pStyle w:val="1"/>
        <w:shd w:val="clear" w:color="auto" w:fill="auto"/>
        <w:spacing w:after="0" w:line="276" w:lineRule="auto"/>
        <w:ind w:left="20" w:firstLine="0"/>
        <w:rPr>
          <w:rFonts w:ascii="Verdana" w:hAnsi="Verdana"/>
        </w:rPr>
      </w:pPr>
      <w:r w:rsidRPr="006F453B">
        <w:rPr>
          <w:rFonts w:ascii="Verdana" w:hAnsi="Verdana"/>
          <w:b/>
        </w:rPr>
        <w:t>Чл. 81</w:t>
      </w:r>
      <w:r w:rsidR="008F1EE6" w:rsidRPr="006F453B">
        <w:rPr>
          <w:rFonts w:ascii="Verdana" w:hAnsi="Verdana"/>
          <w:b/>
        </w:rPr>
        <w:t>.</w:t>
      </w:r>
      <w:r w:rsidR="008F1EE6" w:rsidRPr="006F453B">
        <w:rPr>
          <w:rFonts w:ascii="Verdana" w:hAnsi="Verdana"/>
        </w:rPr>
        <w:t xml:space="preserve"> Изготвяне на документи при отчитане на етап.</w:t>
      </w:r>
    </w:p>
    <w:p w14:paraId="0D8C6896" w14:textId="77777777" w:rsidR="00497409" w:rsidRPr="006F453B" w:rsidRDefault="008F1EE6" w:rsidP="007C62F8">
      <w:pPr>
        <w:pStyle w:val="1"/>
        <w:numPr>
          <w:ilvl w:val="0"/>
          <w:numId w:val="78"/>
        </w:numPr>
        <w:shd w:val="clear" w:color="auto" w:fill="auto"/>
        <w:tabs>
          <w:tab w:val="left" w:pos="442"/>
        </w:tabs>
        <w:spacing w:after="0" w:line="276" w:lineRule="auto"/>
        <w:ind w:left="20" w:right="20" w:firstLine="0"/>
        <w:rPr>
          <w:rFonts w:ascii="Verdana" w:hAnsi="Verdana"/>
        </w:rPr>
      </w:pPr>
      <w:r w:rsidRPr="006F453B">
        <w:rPr>
          <w:rFonts w:ascii="Verdana" w:hAnsi="Verdana"/>
        </w:rPr>
        <w:t>При одобрен изцяло технически отчет по отношение на постигнатите резултати за етап се извършва проверка на финансовия отчет на всеки участник в проекта.</w:t>
      </w:r>
    </w:p>
    <w:p w14:paraId="5E94FBE3" w14:textId="77777777" w:rsidR="00497409" w:rsidRPr="006F453B" w:rsidRDefault="008F1EE6" w:rsidP="007C62F8">
      <w:pPr>
        <w:pStyle w:val="1"/>
        <w:numPr>
          <w:ilvl w:val="0"/>
          <w:numId w:val="78"/>
        </w:numPr>
        <w:shd w:val="clear" w:color="auto" w:fill="auto"/>
        <w:tabs>
          <w:tab w:val="left" w:pos="462"/>
        </w:tabs>
        <w:spacing w:after="0" w:line="276" w:lineRule="auto"/>
        <w:ind w:left="20" w:right="20" w:firstLine="0"/>
        <w:rPr>
          <w:rFonts w:ascii="Verdana" w:hAnsi="Verdana"/>
        </w:rPr>
      </w:pPr>
      <w:r w:rsidRPr="006F453B">
        <w:rPr>
          <w:rFonts w:ascii="Verdana" w:hAnsi="Verdana"/>
        </w:rPr>
        <w:t>За одобрените разходи и БФП за отчетен етап, Агенцията изготвя финансов анализ за етап за проекти НИРД /Приложение № 10/ с приложена като неразделна част към него консолидирана финансова справка /Приложение № 11/. Във финансовия анализ са разписани отчетените и одобрените разходи по пера и по отделни участници в проекта, а БФП е разписана като отчетена и одобрена по отделни участници. В случаите когато проектът се изпълнява с повече от един участник с отделен бюджет, координаторът получава екземпляр от финансовия анализ и се задължава да го предостави и на останалите участници в проекта.</w:t>
      </w:r>
    </w:p>
    <w:p w14:paraId="1490128D" w14:textId="7DEA9AA6" w:rsidR="00497409" w:rsidRPr="006F453B" w:rsidRDefault="008F1EE6" w:rsidP="007C62F8">
      <w:pPr>
        <w:pStyle w:val="1"/>
        <w:numPr>
          <w:ilvl w:val="0"/>
          <w:numId w:val="78"/>
        </w:numPr>
        <w:shd w:val="clear" w:color="auto" w:fill="auto"/>
        <w:tabs>
          <w:tab w:val="left" w:pos="500"/>
        </w:tabs>
        <w:spacing w:after="0" w:line="276" w:lineRule="auto"/>
        <w:ind w:left="20" w:right="20" w:firstLine="0"/>
        <w:rPr>
          <w:rFonts w:ascii="Verdana" w:hAnsi="Verdana"/>
        </w:rPr>
      </w:pPr>
      <w:r w:rsidRPr="006F453B">
        <w:rPr>
          <w:rFonts w:ascii="Verdana" w:hAnsi="Verdana"/>
        </w:rPr>
        <w:t>При извършване на финансов мониторинг за първи етап, финансистът попълва в Таблица с натрупване на одобрени разходи за проекта за НИРД /Приложение № 19/ от бюджета на проекта по отделни пера и позиции и одобрените разходи за първи етап. Данните се прилагат към досие</w:t>
      </w:r>
      <w:r w:rsidR="00492303" w:rsidRPr="006F453B">
        <w:rPr>
          <w:rFonts w:ascii="Verdana" w:hAnsi="Verdana"/>
        </w:rPr>
        <w:t>то</w:t>
      </w:r>
      <w:r w:rsidRPr="006F453B">
        <w:rPr>
          <w:rFonts w:ascii="Verdana" w:hAnsi="Verdana"/>
        </w:rPr>
        <w:t xml:space="preserve"> на проекта. При извършване на финансов мониторинг за втори и следващи етапи до приключване на проекта</w:t>
      </w:r>
      <w:r w:rsidR="00492303" w:rsidRPr="006F453B">
        <w:rPr>
          <w:rFonts w:ascii="Verdana" w:hAnsi="Verdana"/>
        </w:rPr>
        <w:t xml:space="preserve"> </w:t>
      </w:r>
      <w:r w:rsidRPr="006F453B">
        <w:rPr>
          <w:rFonts w:ascii="Verdana" w:hAnsi="Verdana"/>
        </w:rPr>
        <w:t>съответният финансист може да одобри разходи по отделни позиции за всяко перо до размера на неусвоените, посочени в гореспоменатите таблици. Одобрените разходи за всеки етап поотделно се попълват в таблиците и се предават по реда, посочен за първи етап. В случаите когато е сключено/и допълнително/и споразумение/я или друго изменение, което/които изменят в някаква степен бюджета, финансистът който извършва финансов мониторинг за етапа с влязло в сила допълнително споразумение или друго изменение, извършва корекция на разписания бюджет в Таблиците с натрупване на разходите. Финансовият експерт посочва подробно във финансовия анализ в "Забележка" основанието за редукция на отчетения разход за всяко перо поотделно.</w:t>
      </w:r>
    </w:p>
    <w:p w14:paraId="762471F4" w14:textId="77777777" w:rsidR="00497409" w:rsidRPr="006F453B" w:rsidRDefault="008F1EE6" w:rsidP="007C62F8">
      <w:pPr>
        <w:pStyle w:val="1"/>
        <w:numPr>
          <w:ilvl w:val="0"/>
          <w:numId w:val="78"/>
        </w:numPr>
        <w:shd w:val="clear" w:color="auto" w:fill="auto"/>
        <w:tabs>
          <w:tab w:val="left" w:pos="442"/>
        </w:tabs>
        <w:spacing w:after="0" w:line="276" w:lineRule="auto"/>
        <w:ind w:left="20" w:right="20" w:firstLine="0"/>
        <w:rPr>
          <w:rFonts w:ascii="Verdana" w:hAnsi="Verdana"/>
        </w:rPr>
      </w:pPr>
      <w:r w:rsidRPr="006F453B">
        <w:rPr>
          <w:rFonts w:ascii="Verdana" w:hAnsi="Verdana"/>
        </w:rPr>
        <w:t>В случаите когато има недопустими за одобряване разходи за етап на отделен бенефициер, след извършен финансов мониторинг, се пристъпва към редуцирането им. Редукцията се извършва при следната последователност:</w:t>
      </w:r>
    </w:p>
    <w:p w14:paraId="6F348976" w14:textId="07AAC74A" w:rsidR="00497409" w:rsidRPr="006F453B" w:rsidRDefault="008F1EE6" w:rsidP="007C62F8">
      <w:pPr>
        <w:pStyle w:val="1"/>
        <w:numPr>
          <w:ilvl w:val="1"/>
          <w:numId w:val="78"/>
        </w:numPr>
        <w:shd w:val="clear" w:color="auto" w:fill="auto"/>
        <w:tabs>
          <w:tab w:val="left" w:pos="426"/>
        </w:tabs>
        <w:spacing w:after="0" w:line="276" w:lineRule="auto"/>
        <w:ind w:right="20" w:firstLine="0"/>
        <w:rPr>
          <w:rFonts w:ascii="Verdana" w:hAnsi="Verdana"/>
        </w:rPr>
      </w:pPr>
      <w:r w:rsidRPr="006F453B">
        <w:rPr>
          <w:rFonts w:ascii="Verdana" w:hAnsi="Verdana"/>
        </w:rPr>
        <w:t xml:space="preserve">Коригират се само разходи, </w:t>
      </w:r>
      <w:r w:rsidR="00492303" w:rsidRPr="006F453B">
        <w:rPr>
          <w:rFonts w:ascii="Verdana" w:hAnsi="Verdana"/>
        </w:rPr>
        <w:t xml:space="preserve">като </w:t>
      </w:r>
      <w:r w:rsidRPr="006F453B">
        <w:rPr>
          <w:rFonts w:ascii="Verdana" w:hAnsi="Verdana"/>
        </w:rPr>
        <w:t>коригираната БФП се изчислява на база коригираните по тази точка разходи.</w:t>
      </w:r>
    </w:p>
    <w:p w14:paraId="4D8A5C64" w14:textId="77777777" w:rsidR="00497409" w:rsidRPr="006F453B" w:rsidRDefault="008F1EE6" w:rsidP="007C62F8">
      <w:pPr>
        <w:pStyle w:val="1"/>
        <w:numPr>
          <w:ilvl w:val="1"/>
          <w:numId w:val="78"/>
        </w:numPr>
        <w:shd w:val="clear" w:color="auto" w:fill="auto"/>
        <w:tabs>
          <w:tab w:val="left" w:pos="426"/>
          <w:tab w:val="left" w:pos="737"/>
        </w:tabs>
        <w:spacing w:after="0" w:line="276" w:lineRule="auto"/>
        <w:ind w:right="20" w:firstLine="0"/>
        <w:rPr>
          <w:rFonts w:ascii="Verdana" w:hAnsi="Verdana"/>
        </w:rPr>
      </w:pPr>
      <w:r w:rsidRPr="006F453B">
        <w:rPr>
          <w:rFonts w:ascii="Verdana" w:hAnsi="Verdana"/>
        </w:rPr>
        <w:t>Коригират се допустими за одобряване разходи в експериментално развитие. В случаите когато не са отчетени и/или договорени разходи в експериментално развитие, корекцията на допустимите за финансиране разходи се извършва в индустриални научни изследвания. Същият подход се прилага и в случаите, когато отчетените допустими разходи в експериментално развитие не са достатъчни за извършване на корекцията до размера на договорените разходи за отчетения етап.</w:t>
      </w:r>
    </w:p>
    <w:p w14:paraId="50075127" w14:textId="327DC368" w:rsidR="00497409" w:rsidRPr="006F453B" w:rsidRDefault="008F1EE6" w:rsidP="007C62F8">
      <w:pPr>
        <w:pStyle w:val="1"/>
        <w:numPr>
          <w:ilvl w:val="1"/>
          <w:numId w:val="78"/>
        </w:numPr>
        <w:shd w:val="clear" w:color="auto" w:fill="auto"/>
        <w:tabs>
          <w:tab w:val="left" w:pos="426"/>
          <w:tab w:val="left" w:pos="871"/>
        </w:tabs>
        <w:spacing w:after="0" w:line="276" w:lineRule="auto"/>
        <w:ind w:right="20" w:firstLine="0"/>
        <w:rPr>
          <w:rFonts w:ascii="Verdana" w:hAnsi="Verdana"/>
        </w:rPr>
      </w:pPr>
      <w:r w:rsidRPr="006F453B">
        <w:rPr>
          <w:rFonts w:ascii="Verdana" w:hAnsi="Verdana"/>
        </w:rPr>
        <w:t xml:space="preserve">В случаите когато с финансовия отчет за съответен етап бенефициерът е отчел в отделен месец по-голям брой отработени дни за отделен </w:t>
      </w:r>
      <w:r w:rsidR="00492303" w:rsidRPr="006F453B">
        <w:rPr>
          <w:rFonts w:ascii="Verdana" w:hAnsi="Verdana"/>
        </w:rPr>
        <w:t xml:space="preserve">експерт/служител </w:t>
      </w:r>
      <w:r w:rsidRPr="006F453B">
        <w:rPr>
          <w:rFonts w:ascii="Verdana" w:hAnsi="Verdana"/>
        </w:rPr>
        <w:t xml:space="preserve">в сравнение с фактически доказаните с разходооправдателни документи отработени дни за същия </w:t>
      </w:r>
      <w:r w:rsidR="00492303" w:rsidRPr="006F453B">
        <w:rPr>
          <w:rFonts w:ascii="Verdana" w:hAnsi="Verdana"/>
        </w:rPr>
        <w:t>експерт/служител</w:t>
      </w:r>
      <w:r w:rsidRPr="006F453B">
        <w:rPr>
          <w:rFonts w:ascii="Verdana" w:hAnsi="Verdana"/>
        </w:rPr>
        <w:t>, се извършва редукция на отчетените работни дни до размера на фактически доказаните. Редукцията се извършва</w:t>
      </w:r>
      <w:r w:rsidR="00492303" w:rsidRPr="006F453B">
        <w:rPr>
          <w:rFonts w:ascii="Verdana" w:hAnsi="Verdana"/>
        </w:rPr>
        <w:t>,</w:t>
      </w:r>
      <w:r w:rsidRPr="006F453B">
        <w:rPr>
          <w:rFonts w:ascii="Verdana" w:hAnsi="Verdana"/>
        </w:rPr>
        <w:t xml:space="preserve"> като недоказаните </w:t>
      </w:r>
      <w:r w:rsidRPr="006F453B">
        <w:rPr>
          <w:rFonts w:ascii="Verdana" w:hAnsi="Verdana"/>
        </w:rPr>
        <w:lastRenderedPageBreak/>
        <w:t>отчетени работни дни се намаляват от отчетените работни дни в експериментално развитие. В случаите когато техния</w:t>
      </w:r>
      <w:r w:rsidR="00492303" w:rsidRPr="006F453B">
        <w:rPr>
          <w:rFonts w:ascii="Verdana" w:hAnsi="Verdana"/>
        </w:rPr>
        <w:t>т</w:t>
      </w:r>
      <w:r w:rsidRPr="006F453B">
        <w:rPr>
          <w:rFonts w:ascii="Verdana" w:hAnsi="Verdana"/>
        </w:rPr>
        <w:t xml:space="preserve"> брой е недостатъчен, се пристъпва към намаляване на отчетени работни дни в индустриални научни изследвания.</w:t>
      </w:r>
    </w:p>
    <w:p w14:paraId="43C1236E" w14:textId="11930DF4" w:rsidR="00497409" w:rsidRPr="006F453B" w:rsidRDefault="008F1EE6" w:rsidP="007C62F8">
      <w:pPr>
        <w:pStyle w:val="1"/>
        <w:numPr>
          <w:ilvl w:val="1"/>
          <w:numId w:val="78"/>
        </w:numPr>
        <w:shd w:val="clear" w:color="auto" w:fill="auto"/>
        <w:tabs>
          <w:tab w:val="left" w:pos="426"/>
          <w:tab w:val="left" w:pos="876"/>
        </w:tabs>
        <w:spacing w:after="0" w:line="276" w:lineRule="auto"/>
        <w:ind w:right="20" w:firstLine="0"/>
        <w:rPr>
          <w:rFonts w:ascii="Verdana" w:hAnsi="Verdana"/>
        </w:rPr>
      </w:pPr>
      <w:r w:rsidRPr="006F453B">
        <w:rPr>
          <w:rFonts w:ascii="Verdana" w:hAnsi="Verdana"/>
        </w:rPr>
        <w:t xml:space="preserve">Финансовият експерт се задължава да посочва подробно във финансовия анализ в "Забележка" за всяко перо поотделно по кои фактури или за кои </w:t>
      </w:r>
      <w:r w:rsidR="00492303" w:rsidRPr="006F453B">
        <w:rPr>
          <w:rFonts w:ascii="Verdana" w:hAnsi="Verdana"/>
        </w:rPr>
        <w:t>експерти/служители</w:t>
      </w:r>
      <w:r w:rsidRPr="006F453B">
        <w:rPr>
          <w:rFonts w:ascii="Verdana" w:hAnsi="Verdana"/>
        </w:rPr>
        <w:t>, колко дни в индустриални научни изследвания/експериментално развитие не се признават разходи, поради констатацията, че отчетените разходи са недопустим разход по НИФ.</w:t>
      </w:r>
    </w:p>
    <w:p w14:paraId="518B01FC" w14:textId="77777777" w:rsidR="00C16404" w:rsidRPr="006F453B" w:rsidRDefault="00C16404" w:rsidP="00C16404">
      <w:pPr>
        <w:pStyle w:val="1"/>
        <w:shd w:val="clear" w:color="auto" w:fill="auto"/>
        <w:tabs>
          <w:tab w:val="left" w:pos="426"/>
          <w:tab w:val="left" w:pos="876"/>
        </w:tabs>
        <w:spacing w:after="0" w:line="276" w:lineRule="auto"/>
        <w:ind w:right="20" w:firstLine="0"/>
        <w:rPr>
          <w:rFonts w:ascii="Verdana" w:hAnsi="Verdana"/>
        </w:rPr>
      </w:pPr>
    </w:p>
    <w:p w14:paraId="6378F9C4" w14:textId="0D2DE9DF" w:rsidR="00497409" w:rsidRPr="006F453B" w:rsidRDefault="00D16618" w:rsidP="007C62F8">
      <w:pPr>
        <w:pStyle w:val="1"/>
        <w:shd w:val="clear" w:color="auto" w:fill="auto"/>
        <w:spacing w:after="0" w:line="276" w:lineRule="auto"/>
        <w:ind w:left="20" w:firstLine="0"/>
        <w:rPr>
          <w:rFonts w:ascii="Verdana" w:hAnsi="Verdana"/>
        </w:rPr>
      </w:pPr>
      <w:r w:rsidRPr="006F453B">
        <w:rPr>
          <w:rFonts w:ascii="Verdana" w:hAnsi="Verdana"/>
          <w:b/>
        </w:rPr>
        <w:t>Чл. 82</w:t>
      </w:r>
      <w:r w:rsidR="008F1EE6" w:rsidRPr="006F453B">
        <w:rPr>
          <w:rFonts w:ascii="Verdana" w:hAnsi="Verdana"/>
          <w:b/>
        </w:rPr>
        <w:t>.</w:t>
      </w:r>
      <w:r w:rsidR="008F1EE6" w:rsidRPr="006F453B">
        <w:rPr>
          <w:rFonts w:ascii="Verdana" w:hAnsi="Verdana"/>
        </w:rPr>
        <w:t xml:space="preserve"> Изготвяне на документи при приключване на проекта.</w:t>
      </w:r>
    </w:p>
    <w:p w14:paraId="3312C6FF" w14:textId="2B8034EE" w:rsidR="00497409" w:rsidRPr="006F453B" w:rsidRDefault="008F1EE6" w:rsidP="00110CE1">
      <w:pPr>
        <w:pStyle w:val="1"/>
        <w:shd w:val="clear" w:color="auto" w:fill="auto"/>
        <w:spacing w:after="0" w:line="276" w:lineRule="auto"/>
        <w:ind w:left="20" w:right="40" w:firstLine="0"/>
        <w:rPr>
          <w:rFonts w:ascii="Verdana" w:hAnsi="Verdana"/>
        </w:rPr>
      </w:pPr>
      <w:r w:rsidRPr="006F453B">
        <w:rPr>
          <w:rFonts w:ascii="Verdana" w:hAnsi="Verdana"/>
        </w:rPr>
        <w:t>При приключване на проекта се изготвя обобщен финансов анализ за проекти НИРД /Приложение № 14 или Приложение № 15/.</w:t>
      </w:r>
    </w:p>
    <w:p w14:paraId="707B55F1" w14:textId="77777777" w:rsidR="00C16404" w:rsidRPr="006F453B" w:rsidRDefault="00C16404" w:rsidP="00110CE1">
      <w:pPr>
        <w:pStyle w:val="1"/>
        <w:shd w:val="clear" w:color="auto" w:fill="auto"/>
        <w:spacing w:after="0" w:line="276" w:lineRule="auto"/>
        <w:ind w:left="20" w:right="40" w:firstLine="0"/>
        <w:rPr>
          <w:rFonts w:ascii="Verdana" w:hAnsi="Verdana"/>
        </w:rPr>
      </w:pPr>
    </w:p>
    <w:p w14:paraId="7268E29A" w14:textId="575EEFBB" w:rsidR="00497409" w:rsidRPr="006F453B" w:rsidRDefault="008F1EE6" w:rsidP="007C62F8">
      <w:pPr>
        <w:pStyle w:val="1"/>
        <w:shd w:val="clear" w:color="auto" w:fill="auto"/>
        <w:spacing w:after="0" w:line="276" w:lineRule="auto"/>
        <w:ind w:left="20" w:right="40" w:firstLine="0"/>
        <w:rPr>
          <w:rFonts w:ascii="Verdana" w:hAnsi="Verdana"/>
        </w:rPr>
      </w:pPr>
      <w:r w:rsidRPr="006F453B">
        <w:rPr>
          <w:rFonts w:ascii="Verdana" w:hAnsi="Verdana"/>
          <w:b/>
        </w:rPr>
        <w:t>Чл. 8</w:t>
      </w:r>
      <w:r w:rsidR="00D16618" w:rsidRPr="006F453B">
        <w:rPr>
          <w:rFonts w:ascii="Verdana" w:hAnsi="Verdana"/>
          <w:b/>
        </w:rPr>
        <w:t>3</w:t>
      </w:r>
      <w:r w:rsidRPr="006F453B">
        <w:rPr>
          <w:rFonts w:ascii="Verdana" w:hAnsi="Verdana"/>
          <w:b/>
        </w:rPr>
        <w:t>.</w:t>
      </w:r>
      <w:r w:rsidRPr="006F453B">
        <w:rPr>
          <w:rFonts w:ascii="Verdana" w:hAnsi="Verdana"/>
        </w:rPr>
        <w:t xml:space="preserve"> Изготвяне на документи при частично одобрен технически отчет по отношение на постигнатите резултати за етап.</w:t>
      </w:r>
    </w:p>
    <w:p w14:paraId="3CCA101A" w14:textId="69EBDA5F" w:rsidR="00497409" w:rsidRPr="006F453B" w:rsidRDefault="008F1EE6" w:rsidP="007C62F8">
      <w:pPr>
        <w:pStyle w:val="1"/>
        <w:numPr>
          <w:ilvl w:val="0"/>
          <w:numId w:val="79"/>
        </w:numPr>
        <w:shd w:val="clear" w:color="auto" w:fill="auto"/>
        <w:tabs>
          <w:tab w:val="left" w:pos="438"/>
        </w:tabs>
        <w:spacing w:after="0" w:line="276" w:lineRule="auto"/>
        <w:ind w:left="20" w:right="40" w:firstLine="0"/>
        <w:rPr>
          <w:rFonts w:ascii="Verdana" w:hAnsi="Verdana"/>
        </w:rPr>
      </w:pPr>
      <w:r w:rsidRPr="006F453B">
        <w:rPr>
          <w:rFonts w:ascii="Verdana" w:hAnsi="Verdana"/>
        </w:rPr>
        <w:t>При частично одобрен технически отчет,</w:t>
      </w:r>
      <w:r w:rsidR="00D16618" w:rsidRPr="006F453B">
        <w:rPr>
          <w:rFonts w:ascii="Verdana" w:hAnsi="Verdana"/>
        </w:rPr>
        <w:t xml:space="preserve"> </w:t>
      </w:r>
      <w:r w:rsidRPr="006F453B">
        <w:rPr>
          <w:rFonts w:ascii="Verdana" w:hAnsi="Verdana"/>
        </w:rPr>
        <w:t>финансовият отчет не се проверява и финансов анализ не се изготвя.</w:t>
      </w:r>
    </w:p>
    <w:p w14:paraId="2ED88D7D" w14:textId="77777777" w:rsidR="00497409" w:rsidRPr="006F453B" w:rsidRDefault="008F1EE6" w:rsidP="007C62F8">
      <w:pPr>
        <w:pStyle w:val="1"/>
        <w:numPr>
          <w:ilvl w:val="0"/>
          <w:numId w:val="79"/>
        </w:numPr>
        <w:shd w:val="clear" w:color="auto" w:fill="auto"/>
        <w:tabs>
          <w:tab w:val="left" w:pos="471"/>
        </w:tabs>
        <w:spacing w:after="0" w:line="276" w:lineRule="auto"/>
        <w:ind w:left="20" w:right="40" w:firstLine="0"/>
        <w:rPr>
          <w:rFonts w:ascii="Verdana" w:hAnsi="Verdana"/>
        </w:rPr>
      </w:pPr>
      <w:r w:rsidRPr="006F453B">
        <w:rPr>
          <w:rFonts w:ascii="Verdana" w:hAnsi="Verdana"/>
        </w:rPr>
        <w:t>Проверка на финансовия отчет на всеки участник в проекта се извършва в случаите, при които след срока за доработване на техническия отчет, независимият експерт изцяло е одобрил повторния технически отчет по отношение на постигнатите резултати за етап.</w:t>
      </w:r>
    </w:p>
    <w:p w14:paraId="44B8B84C" w14:textId="1FC399B2" w:rsidR="00497409" w:rsidRPr="006F453B" w:rsidRDefault="008F1EE6" w:rsidP="007C62F8">
      <w:pPr>
        <w:pStyle w:val="1"/>
        <w:numPr>
          <w:ilvl w:val="0"/>
          <w:numId w:val="79"/>
        </w:numPr>
        <w:shd w:val="clear" w:color="auto" w:fill="auto"/>
        <w:tabs>
          <w:tab w:val="left" w:pos="423"/>
        </w:tabs>
        <w:spacing w:after="0" w:line="276" w:lineRule="auto"/>
        <w:ind w:left="20" w:right="40" w:firstLine="0"/>
        <w:rPr>
          <w:rFonts w:ascii="Verdana" w:hAnsi="Verdana"/>
        </w:rPr>
      </w:pPr>
      <w:r w:rsidRPr="006F453B">
        <w:rPr>
          <w:rFonts w:ascii="Verdana" w:hAnsi="Verdana"/>
        </w:rPr>
        <w:t>В срока за доработване на техническия отчет, когато същият е частично одобрен, допълнителни финансови документи не се приемат.</w:t>
      </w:r>
    </w:p>
    <w:p w14:paraId="2DEBF4B1" w14:textId="77777777" w:rsidR="00C16404" w:rsidRPr="006F453B" w:rsidRDefault="00C16404" w:rsidP="00C16404">
      <w:pPr>
        <w:pStyle w:val="1"/>
        <w:shd w:val="clear" w:color="auto" w:fill="auto"/>
        <w:tabs>
          <w:tab w:val="left" w:pos="423"/>
        </w:tabs>
        <w:spacing w:after="0" w:line="276" w:lineRule="auto"/>
        <w:ind w:left="20" w:right="40" w:firstLine="0"/>
        <w:rPr>
          <w:rFonts w:ascii="Verdana" w:hAnsi="Verdana"/>
        </w:rPr>
      </w:pPr>
    </w:p>
    <w:p w14:paraId="7D8304D0" w14:textId="445C2616" w:rsidR="00497409" w:rsidRPr="006F453B" w:rsidRDefault="008F1EE6" w:rsidP="007C62F8">
      <w:pPr>
        <w:pStyle w:val="30"/>
        <w:keepNext/>
        <w:keepLines/>
        <w:shd w:val="clear" w:color="auto" w:fill="auto"/>
        <w:spacing w:before="0" w:after="0" w:line="276" w:lineRule="auto"/>
        <w:ind w:left="20" w:right="40"/>
        <w:rPr>
          <w:rFonts w:ascii="Verdana" w:hAnsi="Verdana"/>
          <w:b/>
        </w:rPr>
      </w:pPr>
      <w:bookmarkStart w:id="30" w:name="bookmark29"/>
      <w:r w:rsidRPr="006F453B">
        <w:rPr>
          <w:rFonts w:ascii="Verdana" w:hAnsi="Verdana"/>
          <w:b/>
        </w:rPr>
        <w:t>РАЗДЕЛ V. ИЗВЪРШВАНЕ НА КОРЕКЦИИ ЗА ЕТАП И ПРИКЛЮЧВАНЕ НА ПРОЕКТА</w:t>
      </w:r>
      <w:bookmarkEnd w:id="30"/>
    </w:p>
    <w:p w14:paraId="1E2DE61F" w14:textId="77777777" w:rsidR="00C16404" w:rsidRPr="006F453B" w:rsidRDefault="00C16404" w:rsidP="007C62F8">
      <w:pPr>
        <w:pStyle w:val="30"/>
        <w:keepNext/>
        <w:keepLines/>
        <w:shd w:val="clear" w:color="auto" w:fill="auto"/>
        <w:spacing w:before="0" w:after="0" w:line="276" w:lineRule="auto"/>
        <w:ind w:left="20" w:right="40"/>
        <w:rPr>
          <w:rFonts w:ascii="Verdana" w:hAnsi="Verdana"/>
          <w:b/>
        </w:rPr>
      </w:pPr>
    </w:p>
    <w:p w14:paraId="265C8B29" w14:textId="01174BAC" w:rsidR="00497409" w:rsidRPr="006F453B" w:rsidRDefault="008F1EE6" w:rsidP="007C62F8">
      <w:pPr>
        <w:pStyle w:val="1"/>
        <w:shd w:val="clear" w:color="auto" w:fill="auto"/>
        <w:spacing w:after="0" w:line="276" w:lineRule="auto"/>
        <w:ind w:left="20" w:right="40" w:firstLine="0"/>
        <w:rPr>
          <w:rFonts w:ascii="Verdana" w:hAnsi="Verdana"/>
        </w:rPr>
      </w:pPr>
      <w:r w:rsidRPr="006F453B">
        <w:rPr>
          <w:rFonts w:ascii="Verdana" w:hAnsi="Verdana"/>
          <w:b/>
        </w:rPr>
        <w:t>Чл.</w:t>
      </w:r>
      <w:r w:rsidR="00D16618" w:rsidRPr="006F453B">
        <w:rPr>
          <w:rFonts w:ascii="Verdana" w:hAnsi="Verdana"/>
          <w:b/>
        </w:rPr>
        <w:t xml:space="preserve"> </w:t>
      </w:r>
      <w:r w:rsidRPr="006F453B">
        <w:rPr>
          <w:rFonts w:ascii="Verdana" w:hAnsi="Verdana"/>
          <w:b/>
        </w:rPr>
        <w:t>8</w:t>
      </w:r>
      <w:r w:rsidR="00D16618" w:rsidRPr="006F453B">
        <w:rPr>
          <w:rFonts w:ascii="Verdana" w:hAnsi="Verdana"/>
          <w:b/>
        </w:rPr>
        <w:t>4</w:t>
      </w:r>
      <w:r w:rsidRPr="006F453B">
        <w:rPr>
          <w:rFonts w:ascii="Verdana" w:hAnsi="Verdana"/>
          <w:b/>
        </w:rPr>
        <w:t>.</w:t>
      </w:r>
      <w:r w:rsidRPr="006F453B">
        <w:rPr>
          <w:rFonts w:ascii="Verdana" w:hAnsi="Verdana"/>
        </w:rPr>
        <w:t xml:space="preserve"> Прихващания на неправилно одобрени и платени разходи и БФП за приключили етапи се извършва единствено при приключване на проекта, т.е. с обобщения финансов анализ. За целта се прави рекапитулация, от която ясно да личи по етапи кога е извършена корекция и в каква посока.</w:t>
      </w:r>
    </w:p>
    <w:p w14:paraId="75BEA69A" w14:textId="77777777" w:rsidR="00C16404" w:rsidRPr="006F453B" w:rsidRDefault="00C16404" w:rsidP="007C62F8">
      <w:pPr>
        <w:pStyle w:val="1"/>
        <w:shd w:val="clear" w:color="auto" w:fill="auto"/>
        <w:spacing w:after="0" w:line="276" w:lineRule="auto"/>
        <w:ind w:left="20" w:right="40" w:firstLine="0"/>
        <w:rPr>
          <w:rFonts w:ascii="Verdana" w:hAnsi="Verdana"/>
        </w:rPr>
      </w:pPr>
    </w:p>
    <w:p w14:paraId="47537771" w14:textId="618DE9E9" w:rsidR="00497409" w:rsidRPr="006F453B" w:rsidRDefault="008F1EE6" w:rsidP="007C62F8">
      <w:pPr>
        <w:pStyle w:val="1"/>
        <w:shd w:val="clear" w:color="auto" w:fill="auto"/>
        <w:spacing w:after="0" w:line="276" w:lineRule="auto"/>
        <w:ind w:left="20" w:right="40" w:firstLine="0"/>
        <w:rPr>
          <w:rFonts w:ascii="Verdana" w:hAnsi="Verdana"/>
        </w:rPr>
      </w:pPr>
      <w:r w:rsidRPr="006F453B">
        <w:rPr>
          <w:rFonts w:ascii="Verdana" w:hAnsi="Verdana"/>
          <w:b/>
        </w:rPr>
        <w:t>Чл.</w:t>
      </w:r>
      <w:r w:rsidR="00D16618" w:rsidRPr="006F453B">
        <w:rPr>
          <w:rFonts w:ascii="Verdana" w:hAnsi="Verdana"/>
          <w:b/>
        </w:rPr>
        <w:t xml:space="preserve"> 85</w:t>
      </w:r>
      <w:r w:rsidRPr="006F453B">
        <w:rPr>
          <w:rFonts w:ascii="Verdana" w:hAnsi="Verdana"/>
          <w:b/>
        </w:rPr>
        <w:t>.</w:t>
      </w:r>
      <w:r w:rsidRPr="006F453B">
        <w:rPr>
          <w:rFonts w:ascii="Verdana" w:hAnsi="Verdana"/>
        </w:rPr>
        <w:t xml:space="preserve"> Одобрените разходи и БФП във финансовия анализ за последния етап от изпълнението на проекта подлежат на корекции, ако в обобщения финансов анализ има направени корекции за предходни етапи. Окончателното плащане и съответно одобрение на разходи и БФП за последен етап се извършва на база получените резултати в обобщения финансов анализ.</w:t>
      </w:r>
    </w:p>
    <w:p w14:paraId="1C537819" w14:textId="77777777" w:rsidR="00C16404" w:rsidRPr="006F453B" w:rsidRDefault="00C16404" w:rsidP="007C62F8">
      <w:pPr>
        <w:pStyle w:val="1"/>
        <w:shd w:val="clear" w:color="auto" w:fill="auto"/>
        <w:spacing w:after="0" w:line="276" w:lineRule="auto"/>
        <w:ind w:left="20" w:right="40" w:firstLine="0"/>
        <w:rPr>
          <w:rFonts w:ascii="Verdana" w:hAnsi="Verdana"/>
        </w:rPr>
      </w:pPr>
    </w:p>
    <w:p w14:paraId="6819F1D4" w14:textId="17D6357D" w:rsidR="00497409" w:rsidRPr="006F453B" w:rsidRDefault="008F1EE6" w:rsidP="007C62F8">
      <w:pPr>
        <w:pStyle w:val="1"/>
        <w:shd w:val="clear" w:color="auto" w:fill="auto"/>
        <w:spacing w:after="0" w:line="276" w:lineRule="auto"/>
        <w:ind w:left="20" w:right="40" w:firstLine="0"/>
        <w:rPr>
          <w:rFonts w:ascii="Verdana" w:hAnsi="Verdana"/>
        </w:rPr>
      </w:pPr>
      <w:r w:rsidRPr="006F453B">
        <w:rPr>
          <w:rFonts w:ascii="Verdana" w:hAnsi="Verdana"/>
          <w:b/>
        </w:rPr>
        <w:t xml:space="preserve">Чл. </w:t>
      </w:r>
      <w:r w:rsidR="00D16618" w:rsidRPr="006F453B">
        <w:rPr>
          <w:rFonts w:ascii="Verdana" w:hAnsi="Verdana"/>
          <w:b/>
        </w:rPr>
        <w:t>86</w:t>
      </w:r>
      <w:r w:rsidRPr="006F453B">
        <w:rPr>
          <w:rFonts w:ascii="Verdana" w:hAnsi="Verdana"/>
          <w:b/>
        </w:rPr>
        <w:t>.</w:t>
      </w:r>
      <w:r w:rsidRPr="006F453B">
        <w:rPr>
          <w:rFonts w:ascii="Verdana" w:hAnsi="Verdana"/>
        </w:rPr>
        <w:t xml:space="preserve"> Корекции за предходни етапи могат да се извършват само до размера на договорените разходи и БФП, касаещи същия етап, за който се прави корекцията.</w:t>
      </w:r>
    </w:p>
    <w:p w14:paraId="0FCEC159" w14:textId="77777777" w:rsidR="00C16404" w:rsidRPr="006F453B" w:rsidRDefault="00C16404" w:rsidP="007C62F8">
      <w:pPr>
        <w:pStyle w:val="1"/>
        <w:shd w:val="clear" w:color="auto" w:fill="auto"/>
        <w:spacing w:after="0" w:line="276" w:lineRule="auto"/>
        <w:ind w:left="20" w:right="40" w:firstLine="0"/>
        <w:rPr>
          <w:rFonts w:ascii="Verdana" w:hAnsi="Verdana"/>
        </w:rPr>
      </w:pPr>
    </w:p>
    <w:p w14:paraId="465F52AB" w14:textId="435AEA92" w:rsidR="00497409" w:rsidRPr="006F453B" w:rsidRDefault="008F1EE6" w:rsidP="007C62F8">
      <w:pPr>
        <w:pStyle w:val="1"/>
        <w:shd w:val="clear" w:color="auto" w:fill="auto"/>
        <w:spacing w:after="0" w:line="276" w:lineRule="auto"/>
        <w:ind w:left="23" w:right="40" w:firstLine="0"/>
        <w:rPr>
          <w:rFonts w:ascii="Verdana" w:hAnsi="Verdana"/>
        </w:rPr>
      </w:pPr>
      <w:r w:rsidRPr="006F453B">
        <w:rPr>
          <w:rFonts w:ascii="Verdana" w:hAnsi="Verdana"/>
          <w:b/>
        </w:rPr>
        <w:t xml:space="preserve">Чл. </w:t>
      </w:r>
      <w:r w:rsidR="00D16618" w:rsidRPr="006F453B">
        <w:rPr>
          <w:rFonts w:ascii="Verdana" w:hAnsi="Verdana"/>
          <w:b/>
        </w:rPr>
        <w:t>87</w:t>
      </w:r>
      <w:r w:rsidRPr="006F453B">
        <w:rPr>
          <w:rFonts w:ascii="Verdana" w:hAnsi="Verdana"/>
          <w:b/>
        </w:rPr>
        <w:t>.</w:t>
      </w:r>
      <w:r w:rsidRPr="006F453B">
        <w:rPr>
          <w:rFonts w:ascii="Verdana" w:hAnsi="Verdana"/>
        </w:rPr>
        <w:t xml:space="preserve"> В случаите когато се извършват корекции в обобщения финансов анализ, касаещи предходни етапи</w:t>
      </w:r>
      <w:r w:rsidR="00492303" w:rsidRPr="006F453B">
        <w:rPr>
          <w:rFonts w:ascii="Verdana" w:hAnsi="Verdana"/>
        </w:rPr>
        <w:t>,</w:t>
      </w:r>
      <w:r w:rsidRPr="006F453B">
        <w:rPr>
          <w:rFonts w:ascii="Verdana" w:hAnsi="Verdana"/>
        </w:rPr>
        <w:t xml:space="preserve"> задължително в "забележката" под всяко перо се записват изчерпателно мотивите за нея.</w:t>
      </w:r>
    </w:p>
    <w:p w14:paraId="11E5CE1D" w14:textId="77777777" w:rsidR="00C16404" w:rsidRPr="006F453B" w:rsidRDefault="00C16404" w:rsidP="007C62F8">
      <w:pPr>
        <w:pStyle w:val="1"/>
        <w:shd w:val="clear" w:color="auto" w:fill="auto"/>
        <w:spacing w:after="0" w:line="276" w:lineRule="auto"/>
        <w:ind w:left="23" w:right="40" w:firstLine="0"/>
        <w:rPr>
          <w:rFonts w:ascii="Verdana" w:hAnsi="Verdana"/>
        </w:rPr>
      </w:pPr>
    </w:p>
    <w:p w14:paraId="51F33F3D" w14:textId="14FF2EF7" w:rsidR="00497409" w:rsidRPr="006F453B" w:rsidRDefault="00D16618" w:rsidP="007C62F8">
      <w:pPr>
        <w:pStyle w:val="1"/>
        <w:shd w:val="clear" w:color="auto" w:fill="auto"/>
        <w:spacing w:after="0" w:line="276" w:lineRule="auto"/>
        <w:ind w:left="20" w:right="40" w:firstLine="0"/>
        <w:rPr>
          <w:rFonts w:ascii="Verdana" w:hAnsi="Verdana"/>
        </w:rPr>
      </w:pPr>
      <w:r w:rsidRPr="006F453B">
        <w:rPr>
          <w:rFonts w:ascii="Verdana" w:hAnsi="Verdana"/>
          <w:b/>
        </w:rPr>
        <w:t>Чл. 88</w:t>
      </w:r>
      <w:r w:rsidR="008F1EE6" w:rsidRPr="006F453B">
        <w:rPr>
          <w:rFonts w:ascii="Verdana" w:hAnsi="Verdana"/>
          <w:b/>
        </w:rPr>
        <w:t>.</w:t>
      </w:r>
      <w:r w:rsidR="008F1EE6" w:rsidRPr="006F453B">
        <w:rPr>
          <w:rFonts w:ascii="Verdana" w:hAnsi="Verdana"/>
        </w:rPr>
        <w:t xml:space="preserve"> При постъпили възражения от </w:t>
      </w:r>
      <w:r w:rsidR="00492303" w:rsidRPr="006F453B">
        <w:rPr>
          <w:rFonts w:ascii="Verdana" w:hAnsi="Verdana"/>
        </w:rPr>
        <w:t>б</w:t>
      </w:r>
      <w:r w:rsidR="008F1EE6" w:rsidRPr="006F453B">
        <w:rPr>
          <w:rFonts w:ascii="Verdana" w:hAnsi="Verdana"/>
        </w:rPr>
        <w:t>енефициери срещу решения за одобрени разходи и БФП за съответен етап или краен резултат се преразглежда изготвеният финансов анализ за етап или обобщеният финансов анализ за краен резултат</w:t>
      </w:r>
      <w:r w:rsidR="00492303" w:rsidRPr="006F453B">
        <w:rPr>
          <w:rFonts w:ascii="Verdana" w:hAnsi="Verdana"/>
        </w:rPr>
        <w:t>,</w:t>
      </w:r>
      <w:r w:rsidR="008F1EE6" w:rsidRPr="006F453B">
        <w:rPr>
          <w:rFonts w:ascii="Verdana" w:hAnsi="Verdana"/>
        </w:rPr>
        <w:t xml:space="preserve"> като:</w:t>
      </w:r>
    </w:p>
    <w:p w14:paraId="7BCDEE2F" w14:textId="77777777" w:rsidR="00497409" w:rsidRPr="006F453B" w:rsidRDefault="008F1EE6" w:rsidP="007C62F8">
      <w:pPr>
        <w:pStyle w:val="1"/>
        <w:numPr>
          <w:ilvl w:val="0"/>
          <w:numId w:val="80"/>
        </w:numPr>
        <w:shd w:val="clear" w:color="auto" w:fill="auto"/>
        <w:tabs>
          <w:tab w:val="left" w:pos="801"/>
        </w:tabs>
        <w:spacing w:after="0" w:line="276" w:lineRule="auto"/>
        <w:ind w:left="820" w:right="40" w:hanging="360"/>
        <w:rPr>
          <w:rFonts w:ascii="Verdana" w:hAnsi="Verdana"/>
        </w:rPr>
      </w:pPr>
      <w:r w:rsidRPr="006F453B">
        <w:rPr>
          <w:rFonts w:ascii="Verdana" w:hAnsi="Verdana"/>
        </w:rPr>
        <w:t>при липса на основание за допълнително одобрени разходи и БФП, бенефициерът се уведомява с мотивирано писмо;</w:t>
      </w:r>
    </w:p>
    <w:p w14:paraId="390002C8" w14:textId="28771AE8" w:rsidR="00497409" w:rsidRPr="006F453B" w:rsidRDefault="008F1EE6" w:rsidP="00256BF5">
      <w:pPr>
        <w:pStyle w:val="1"/>
        <w:numPr>
          <w:ilvl w:val="0"/>
          <w:numId w:val="80"/>
        </w:numPr>
        <w:shd w:val="clear" w:color="auto" w:fill="auto"/>
        <w:tabs>
          <w:tab w:val="left" w:pos="825"/>
        </w:tabs>
        <w:spacing w:after="0" w:line="276" w:lineRule="auto"/>
        <w:ind w:left="820" w:right="40" w:hanging="394"/>
        <w:rPr>
          <w:rFonts w:ascii="Verdana" w:hAnsi="Verdana"/>
        </w:rPr>
      </w:pPr>
      <w:r w:rsidRPr="006F453B">
        <w:rPr>
          <w:rFonts w:ascii="Verdana" w:hAnsi="Verdana"/>
        </w:rPr>
        <w:t xml:space="preserve">при наличие на основание за допълнително одобрени разходи и БФП се </w:t>
      </w:r>
      <w:r w:rsidRPr="006F453B">
        <w:rPr>
          <w:rFonts w:ascii="Verdana" w:hAnsi="Verdana"/>
        </w:rPr>
        <w:lastRenderedPageBreak/>
        <w:t>преразглежда финансовия</w:t>
      </w:r>
      <w:r w:rsidR="00492303" w:rsidRPr="006F453B">
        <w:rPr>
          <w:rFonts w:ascii="Verdana" w:hAnsi="Verdana"/>
        </w:rPr>
        <w:t>т</w:t>
      </w:r>
      <w:r w:rsidRPr="006F453B">
        <w:rPr>
          <w:rFonts w:ascii="Verdana" w:hAnsi="Verdana"/>
        </w:rPr>
        <w:t xml:space="preserve"> анализ за етап/обобщен финансов анализ и одобрените вече разходи и БФП подлежат на корекции. Изготвя се финансов анализ/обобщен финансов анализ /ОФА/ № 2 за проекти НИРД Приложение № 12/ Приложение № 16, съответно Приложение № 17 и консолидирана финансова справка за етап №</w:t>
      </w:r>
      <w:r w:rsidR="00256BF5" w:rsidRPr="006F453B">
        <w:rPr>
          <w:rFonts w:ascii="Verdana" w:hAnsi="Verdana"/>
        </w:rPr>
        <w:t xml:space="preserve"> </w:t>
      </w:r>
      <w:r w:rsidRPr="006F453B">
        <w:rPr>
          <w:rFonts w:ascii="Verdana" w:hAnsi="Verdana"/>
        </w:rPr>
        <w:t>2 /Приложение № 13;</w:t>
      </w:r>
    </w:p>
    <w:p w14:paraId="50778407" w14:textId="77777777" w:rsidR="00497409" w:rsidRPr="006F453B" w:rsidRDefault="008F1EE6" w:rsidP="007C62F8">
      <w:pPr>
        <w:pStyle w:val="1"/>
        <w:numPr>
          <w:ilvl w:val="0"/>
          <w:numId w:val="81"/>
        </w:numPr>
        <w:shd w:val="clear" w:color="auto" w:fill="auto"/>
        <w:tabs>
          <w:tab w:val="left" w:pos="452"/>
        </w:tabs>
        <w:spacing w:after="0" w:line="276" w:lineRule="auto"/>
        <w:ind w:left="20" w:right="40" w:firstLine="0"/>
        <w:rPr>
          <w:rFonts w:ascii="Verdana" w:hAnsi="Verdana"/>
        </w:rPr>
      </w:pPr>
      <w:r w:rsidRPr="006F453B">
        <w:rPr>
          <w:rFonts w:ascii="Verdana" w:hAnsi="Verdana"/>
        </w:rPr>
        <w:t>Не се преразглежда изготвеният финансов анализ/обобщен финансов анализ и не се изготвя финансов анализ/обобщен финансов анализ № 2 с допълнително одобрени разходи и БФП, когато с възражението на бенефициера са представени допълнителни /нови/ документи въз основа, на които се заявява искането за допълнително одобрени разходи и БФП.</w:t>
      </w:r>
    </w:p>
    <w:p w14:paraId="1410E46D" w14:textId="77777777" w:rsidR="00497409" w:rsidRPr="006F453B" w:rsidRDefault="008F1EE6" w:rsidP="007C62F8">
      <w:pPr>
        <w:pStyle w:val="1"/>
        <w:numPr>
          <w:ilvl w:val="0"/>
          <w:numId w:val="81"/>
        </w:numPr>
        <w:shd w:val="clear" w:color="auto" w:fill="auto"/>
        <w:tabs>
          <w:tab w:val="left" w:pos="433"/>
        </w:tabs>
        <w:spacing w:after="0" w:line="276" w:lineRule="auto"/>
        <w:ind w:left="20" w:right="20" w:firstLine="0"/>
        <w:rPr>
          <w:rFonts w:ascii="Verdana" w:hAnsi="Verdana"/>
        </w:rPr>
      </w:pPr>
      <w:r w:rsidRPr="006F453B">
        <w:rPr>
          <w:rFonts w:ascii="Verdana" w:hAnsi="Verdana"/>
        </w:rPr>
        <w:t>В обобщен финансов анализ № 2 се отразяват окончателно одобрените разходи и БФП, включващи: одобрените разходи и БФП по първи обобщен финансов анализ и одобрените разходи и БФП при преразглеждане на финансовия резултат. В заключение се разписват и доплащат разликите между одобрените разходи и БФП в ОФА №1 и ОФА № 2.</w:t>
      </w:r>
    </w:p>
    <w:p w14:paraId="6717E1F1" w14:textId="30FCEBBE" w:rsidR="00497409" w:rsidRPr="006F453B" w:rsidRDefault="008F1EE6" w:rsidP="007C62F8">
      <w:pPr>
        <w:pStyle w:val="1"/>
        <w:numPr>
          <w:ilvl w:val="0"/>
          <w:numId w:val="81"/>
        </w:numPr>
        <w:shd w:val="clear" w:color="auto" w:fill="auto"/>
        <w:tabs>
          <w:tab w:val="left" w:pos="442"/>
        </w:tabs>
        <w:spacing w:after="0" w:line="276" w:lineRule="auto"/>
        <w:ind w:left="20" w:right="20" w:firstLine="0"/>
        <w:rPr>
          <w:rFonts w:ascii="Verdana" w:hAnsi="Verdana"/>
        </w:rPr>
      </w:pPr>
      <w:r w:rsidRPr="006F453B">
        <w:rPr>
          <w:rFonts w:ascii="Verdana" w:hAnsi="Verdana"/>
        </w:rPr>
        <w:t>За резултатите от разглеждането на възражението на бенефициера се изготвя мотивиран доклад до изпълнителния директор на Агенцията, неразделна част, от който са: мотивирано писмо до бенефициера и проект на изготвен финансов анализ/обобщен финансов анализ № 2.</w:t>
      </w:r>
    </w:p>
    <w:p w14:paraId="71ECA8B8" w14:textId="77777777" w:rsidR="00C16404" w:rsidRPr="006F453B" w:rsidRDefault="00C16404" w:rsidP="00C16404">
      <w:pPr>
        <w:pStyle w:val="1"/>
        <w:shd w:val="clear" w:color="auto" w:fill="auto"/>
        <w:tabs>
          <w:tab w:val="left" w:pos="442"/>
        </w:tabs>
        <w:spacing w:after="0" w:line="276" w:lineRule="auto"/>
        <w:ind w:left="20" w:right="20" w:firstLine="0"/>
        <w:rPr>
          <w:rFonts w:ascii="Verdana" w:hAnsi="Verdana"/>
        </w:rPr>
      </w:pPr>
    </w:p>
    <w:p w14:paraId="1A43CB2C" w14:textId="6631593D" w:rsidR="00497409" w:rsidRPr="006F453B" w:rsidRDefault="008F1EE6" w:rsidP="007C62F8">
      <w:pPr>
        <w:pStyle w:val="20"/>
        <w:keepNext/>
        <w:keepLines/>
        <w:shd w:val="clear" w:color="auto" w:fill="auto"/>
        <w:spacing w:before="0" w:after="0" w:line="276" w:lineRule="auto"/>
        <w:ind w:left="20"/>
        <w:jc w:val="both"/>
        <w:rPr>
          <w:rFonts w:ascii="Verdana" w:hAnsi="Verdana"/>
          <w:b/>
        </w:rPr>
      </w:pPr>
      <w:bookmarkStart w:id="31" w:name="bookmark30"/>
      <w:r w:rsidRPr="006F453B">
        <w:rPr>
          <w:rFonts w:ascii="Verdana" w:hAnsi="Verdana"/>
          <w:b/>
        </w:rPr>
        <w:t>ПРЕХОДНИ И ЗАКЛЮЧИТЕЛНИ РАЗПОРЕДБИ</w:t>
      </w:r>
      <w:bookmarkEnd w:id="31"/>
    </w:p>
    <w:p w14:paraId="0E395CAB" w14:textId="77777777" w:rsidR="00C16404" w:rsidRPr="006F453B" w:rsidRDefault="00C16404" w:rsidP="007C62F8">
      <w:pPr>
        <w:pStyle w:val="20"/>
        <w:keepNext/>
        <w:keepLines/>
        <w:shd w:val="clear" w:color="auto" w:fill="auto"/>
        <w:spacing w:before="0" w:after="0" w:line="276" w:lineRule="auto"/>
        <w:ind w:left="20"/>
        <w:jc w:val="both"/>
        <w:rPr>
          <w:rFonts w:ascii="Verdana" w:hAnsi="Verdana"/>
          <w:b/>
        </w:rPr>
      </w:pPr>
    </w:p>
    <w:p w14:paraId="71FEBE4F" w14:textId="189FC924" w:rsidR="00497409" w:rsidRPr="006F453B" w:rsidRDefault="008F1EE6" w:rsidP="007C62F8">
      <w:pPr>
        <w:pStyle w:val="1"/>
        <w:shd w:val="clear" w:color="auto" w:fill="auto"/>
        <w:spacing w:after="0" w:line="276" w:lineRule="auto"/>
        <w:ind w:left="20" w:right="20" w:firstLine="0"/>
        <w:rPr>
          <w:rFonts w:ascii="Verdana" w:hAnsi="Verdana"/>
        </w:rPr>
      </w:pPr>
      <w:r w:rsidRPr="006F453B">
        <w:rPr>
          <w:rFonts w:ascii="Verdana" w:hAnsi="Verdana"/>
        </w:rPr>
        <w:t>§ 1. Настоящата Процедура се утвърждава от Управителния съвет на НИФ и се прилага за проекти от Х</w:t>
      </w:r>
      <w:r w:rsidR="00D16618" w:rsidRPr="006F453B">
        <w:rPr>
          <w:rFonts w:ascii="Verdana" w:hAnsi="Verdana"/>
          <w:lang w:val="en-US"/>
        </w:rPr>
        <w:t>I</w:t>
      </w:r>
      <w:r w:rsidRPr="006F453B">
        <w:rPr>
          <w:rFonts w:ascii="Verdana" w:hAnsi="Verdana"/>
        </w:rPr>
        <w:t>-та конкурсна сесия на НИФ и следващите конкурсни сесии.</w:t>
      </w:r>
    </w:p>
    <w:sectPr w:rsidR="00497409" w:rsidRPr="006F453B">
      <w:headerReference w:type="default" r:id="rId14"/>
      <w:footerReference w:type="even" r:id="rId15"/>
      <w:footerReference w:type="default" r:id="rId16"/>
      <w:footerReference w:type="first" r:id="rId17"/>
      <w:type w:val="continuous"/>
      <w:pgSz w:w="11909" w:h="16838"/>
      <w:pgMar w:top="885" w:right="1407" w:bottom="1567" w:left="1416"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C55CB9" w14:textId="77777777" w:rsidR="004E2D6A" w:rsidRDefault="004E2D6A">
      <w:r>
        <w:separator/>
      </w:r>
    </w:p>
  </w:endnote>
  <w:endnote w:type="continuationSeparator" w:id="0">
    <w:p w14:paraId="0F42B83E" w14:textId="77777777" w:rsidR="004E2D6A" w:rsidRDefault="004E2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00"/>
    <w:family w:val="swiss"/>
    <w:pitch w:val="variable"/>
    <w:sig w:usb0="A00002EF" w:usb1="4000207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CF65E" w14:textId="77777777" w:rsidR="00E278D2" w:rsidRDefault="00E278D2">
    <w:pPr>
      <w:rPr>
        <w:sz w:val="2"/>
        <w:szCs w:val="2"/>
      </w:rPr>
    </w:pPr>
    <w:r>
      <w:rPr>
        <w:noProof/>
        <w:lang w:val="en-US" w:eastAsia="en-US"/>
      </w:rPr>
      <mc:AlternateContent>
        <mc:Choice Requires="wps">
          <w:drawing>
            <wp:anchor distT="0" distB="0" distL="63500" distR="63500" simplePos="0" relativeHeight="314572436" behindDoc="1" locked="0" layoutInCell="1" allowOverlap="1" wp14:anchorId="4B35C8D2" wp14:editId="6965ED03">
              <wp:simplePos x="0" y="0"/>
              <wp:positionH relativeFrom="page">
                <wp:posOffset>3324225</wp:posOffset>
              </wp:positionH>
              <wp:positionV relativeFrom="page">
                <wp:posOffset>10050780</wp:posOffset>
              </wp:positionV>
              <wp:extent cx="867410" cy="145415"/>
              <wp:effectExtent l="0" t="1905" r="0" b="1905"/>
              <wp:wrapNone/>
              <wp:docPr id="1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741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0A79DC" w14:textId="2302DECB" w:rsidR="00E278D2" w:rsidRDefault="00E278D2">
                          <w:pPr>
                            <w:pStyle w:val="10"/>
                            <w:shd w:val="clear" w:color="auto" w:fill="auto"/>
                            <w:spacing w:line="240" w:lineRule="auto"/>
                          </w:pPr>
                          <w:r>
                            <w:rPr>
                              <w:rStyle w:val="a1"/>
                            </w:rPr>
                            <w:t xml:space="preserve">НИФ - </w:t>
                          </w:r>
                          <w:r>
                            <w:rPr>
                              <w:rStyle w:val="a1"/>
                              <w:lang w:val="en-US"/>
                            </w:rPr>
                            <w:t xml:space="preserve">11 </w:t>
                          </w:r>
                          <w:r>
                            <w:rPr>
                              <w:rStyle w:val="a1"/>
                            </w:rPr>
                            <w:t>сесия</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4B35C8D2" id="_x0000_t202" coordsize="21600,21600" o:spt="202" path="m,l,21600r21600,l21600,xe">
              <v:stroke joinstyle="miter"/>
              <v:path gradientshapeok="t" o:connecttype="rect"/>
            </v:shapetype>
            <v:shape id="Text Box 22" o:spid="_x0000_s1026" type="#_x0000_t202" style="position:absolute;margin-left:261.75pt;margin-top:791.4pt;width:68.3pt;height:11.45pt;z-index:-1887440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" filled="f" stroked="f">
              <v:textbox style="mso-fit-shape-to-text:t" inset="0,0,0,0">
                <w:txbxContent>
                  <w:p w14:paraId="240A79DC" w14:textId="2302DECB" w:rsidR="00E278D2" w:rsidRDefault="00E278D2">
                    <w:pPr>
                      <w:pStyle w:val="10"/>
                      <w:shd w:val="clear" w:color="auto" w:fill="auto"/>
                      <w:spacing w:line="240" w:lineRule="auto"/>
                    </w:pPr>
                    <w:r>
                      <w:rPr>
                        <w:rStyle w:val="a1"/>
                      </w:rPr>
                      <w:t xml:space="preserve">НИФ - </w:t>
                    </w:r>
                    <w:r>
                      <w:rPr>
                        <w:rStyle w:val="a1"/>
                        <w:lang w:val="en-US"/>
                      </w:rPr>
                      <w:t xml:space="preserve">11 </w:t>
                    </w:r>
                    <w:r>
                      <w:rPr>
                        <w:rStyle w:val="a1"/>
                      </w:rPr>
                      <w:t>сесия</w:t>
                    </w:r>
                  </w:p>
                </w:txbxContent>
              </v:textbox>
              <w10:wrap anchorx="page" anchory="page"/>
            </v:shape>
          </w:pict>
        </mc:Fallback>
      </mc:AlternateContent>
    </w:r>
    <w:r>
      <w:rPr>
        <w:noProof/>
        <w:lang w:val="en-US" w:eastAsia="en-US"/>
      </w:rPr>
      <mc:AlternateContent>
        <mc:Choice Requires="wps">
          <w:drawing>
            <wp:anchor distT="0" distB="0" distL="63500" distR="63500" simplePos="0" relativeHeight="314572437" behindDoc="1" locked="0" layoutInCell="1" allowOverlap="1" wp14:anchorId="06428C4C" wp14:editId="420CEAEB">
              <wp:simplePos x="0" y="0"/>
              <wp:positionH relativeFrom="page">
                <wp:posOffset>6524625</wp:posOffset>
              </wp:positionH>
              <wp:positionV relativeFrom="page">
                <wp:posOffset>9904095</wp:posOffset>
              </wp:positionV>
              <wp:extent cx="132080" cy="145415"/>
              <wp:effectExtent l="0" t="0" r="2540" b="0"/>
              <wp:wrapNone/>
              <wp:docPr id="9"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08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74E5C7" w14:textId="4A3C73BC" w:rsidR="00E278D2" w:rsidRDefault="00E278D2">
                          <w:pPr>
                            <w:pStyle w:val="10"/>
                            <w:shd w:val="clear" w:color="auto" w:fill="auto"/>
                            <w:spacing w:line="240" w:lineRule="auto"/>
                          </w:pPr>
                          <w:r>
                            <w:fldChar w:fldCharType="begin"/>
                          </w:r>
                          <w:r>
                            <w:instrText xml:space="preserve"> PAGE \* MERGEFORMAT </w:instrText>
                          </w:r>
                          <w:r>
                            <w:fldChar w:fldCharType="separate"/>
                          </w:r>
                          <w:r w:rsidR="00BB77ED" w:rsidRPr="00BB77ED">
                            <w:rPr>
                              <w:rStyle w:val="a1"/>
                              <w:noProof/>
                            </w:rPr>
                            <w:t>8</w:t>
                          </w:r>
                          <w:r>
                            <w:rPr>
                              <w:rStyle w:val="a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6428C4C" id="_x0000_t202" coordsize="21600,21600" o:spt="202" path="m,l,21600r21600,l21600,xe">
              <v:stroke joinstyle="miter"/>
              <v:path gradientshapeok="t" o:connecttype="rect"/>
            </v:shapetype>
            <v:shape id="Text Box 23" o:spid="_x0000_s1027" type="#_x0000_t202" style="position:absolute;margin-left:513.75pt;margin-top:779.85pt;width:10.4pt;height:11.45pt;z-index:-188744043;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" filled="f" stroked="f">
              <v:textbox style="mso-fit-shape-to-text:t" inset="0,0,0,0">
                <w:txbxContent>
                  <w:p w14:paraId="1274E5C7" w14:textId="4A3C73BC" w:rsidR="00E278D2" w:rsidRDefault="00E278D2">
                    <w:pPr>
                      <w:pStyle w:val="10"/>
                      <w:shd w:val="clear" w:color="auto" w:fill="auto"/>
                      <w:spacing w:line="240" w:lineRule="auto"/>
                    </w:pPr>
                    <w:r>
                      <w:fldChar w:fldCharType="begin"/>
                    </w:r>
                    <w:r>
                      <w:instrText xml:space="preserve"> PAGE \* MERGEFORMAT </w:instrText>
                    </w:r>
                    <w:r>
                      <w:fldChar w:fldCharType="separate"/>
                    </w:r>
                    <w:r w:rsidR="00BB77ED" w:rsidRPr="00BB77ED">
                      <w:rPr>
                        <w:rStyle w:val="a1"/>
                        <w:noProof/>
                      </w:rPr>
                      <w:t>8</w:t>
                    </w:r>
                    <w:r>
                      <w:rPr>
                        <w:rStyle w:val="a1"/>
                      </w:rP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339033" w14:textId="77777777" w:rsidR="00E278D2" w:rsidRDefault="00E278D2">
    <w:pPr>
      <w:rPr>
        <w:sz w:val="2"/>
        <w:szCs w:val="2"/>
      </w:rPr>
    </w:pPr>
    <w:r>
      <w:rPr>
        <w:noProof/>
        <w:lang w:val="en-US" w:eastAsia="en-US"/>
      </w:rPr>
      <mc:AlternateContent>
        <mc:Choice Requires="wps">
          <w:drawing>
            <wp:anchor distT="0" distB="0" distL="63500" distR="63500" simplePos="0" relativeHeight="314572438" behindDoc="1" locked="0" layoutInCell="1" allowOverlap="1" wp14:anchorId="049D12C4" wp14:editId="18E59111">
              <wp:simplePos x="0" y="0"/>
              <wp:positionH relativeFrom="page">
                <wp:posOffset>6526530</wp:posOffset>
              </wp:positionH>
              <wp:positionV relativeFrom="page">
                <wp:posOffset>9885680</wp:posOffset>
              </wp:positionV>
              <wp:extent cx="132080" cy="145415"/>
              <wp:effectExtent l="1905" t="0" r="635" b="0"/>
              <wp:wrapNone/>
              <wp:docPr id="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08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91CE70" w14:textId="47E701A1" w:rsidR="00E278D2" w:rsidRDefault="00E278D2">
                          <w:pPr>
                            <w:pStyle w:val="10"/>
                            <w:shd w:val="clear" w:color="auto" w:fill="auto"/>
                            <w:spacing w:line="240" w:lineRule="auto"/>
                          </w:pPr>
                          <w:r>
                            <w:fldChar w:fldCharType="begin"/>
                          </w:r>
                          <w:r>
                            <w:instrText xml:space="preserve"> PAGE \* MERGEFORMAT </w:instrText>
                          </w:r>
                          <w:r>
                            <w:fldChar w:fldCharType="separate"/>
                          </w:r>
                          <w:r w:rsidR="00BB77ED" w:rsidRPr="00BB77ED">
                            <w:rPr>
                              <w:rStyle w:val="a1"/>
                              <w:noProof/>
                            </w:rPr>
                            <w:t>9</w:t>
                          </w:r>
                          <w:r>
                            <w:rPr>
                              <w:rStyle w:val="a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49D12C4" id="_x0000_t202" coordsize="21600,21600" o:spt="202" path="m,l,21600r21600,l21600,xe">
              <v:stroke joinstyle="miter"/>
              <v:path gradientshapeok="t" o:connecttype="rect"/>
            </v:shapetype>
            <v:shape id="Text Box 24" o:spid="_x0000_s1028" type="#_x0000_t202" style="position:absolute;margin-left:513.9pt;margin-top:778.4pt;width:10.4pt;height:11.45pt;z-index:-18874404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" filled="f" stroked="f">
              <v:textbox style="mso-fit-shape-to-text:t" inset="0,0,0,0">
                <w:txbxContent>
                  <w:p w14:paraId="7291CE70" w14:textId="47E701A1" w:rsidR="00E278D2" w:rsidRDefault="00E278D2">
                    <w:pPr>
                      <w:pStyle w:val="10"/>
                      <w:shd w:val="clear" w:color="auto" w:fill="auto"/>
                      <w:spacing w:line="240" w:lineRule="auto"/>
                    </w:pPr>
                    <w:r>
                      <w:fldChar w:fldCharType="begin"/>
                    </w:r>
                    <w:r>
                      <w:instrText xml:space="preserve"> PAGE \* MERGEFORMAT </w:instrText>
                    </w:r>
                    <w:r>
                      <w:fldChar w:fldCharType="separate"/>
                    </w:r>
                    <w:r w:rsidR="00BB77ED" w:rsidRPr="00BB77ED">
                      <w:rPr>
                        <w:rStyle w:val="a1"/>
                        <w:noProof/>
                      </w:rPr>
                      <w:t>9</w:t>
                    </w:r>
                    <w:r>
                      <w:rPr>
                        <w:rStyle w:val="a1"/>
                      </w:rPr>
                      <w:fldChar w:fldCharType="end"/>
                    </w:r>
                  </w:p>
                </w:txbxContent>
              </v:textbox>
              <w10:wrap anchorx="page" anchory="page"/>
            </v:shape>
          </w:pict>
        </mc:Fallback>
      </mc:AlternateContent>
    </w:r>
    <w:r>
      <w:rPr>
        <w:noProof/>
        <w:lang w:val="en-US" w:eastAsia="en-US"/>
      </w:rPr>
      <mc:AlternateContent>
        <mc:Choice Requires="wps">
          <w:drawing>
            <wp:anchor distT="0" distB="0" distL="63500" distR="63500" simplePos="0" relativeHeight="314572439" behindDoc="1" locked="0" layoutInCell="1" allowOverlap="1" wp14:anchorId="39FB04EE" wp14:editId="6DF8EA70">
              <wp:simplePos x="0" y="0"/>
              <wp:positionH relativeFrom="page">
                <wp:posOffset>3326130</wp:posOffset>
              </wp:positionH>
              <wp:positionV relativeFrom="page">
                <wp:posOffset>10032365</wp:posOffset>
              </wp:positionV>
              <wp:extent cx="848360" cy="145415"/>
              <wp:effectExtent l="1905" t="2540" r="0" b="1270"/>
              <wp:wrapNone/>
              <wp:docPr id="7"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836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E2B25B" w14:textId="0085814D" w:rsidR="00E278D2" w:rsidRDefault="00E278D2">
                          <w:pPr>
                            <w:pStyle w:val="10"/>
                            <w:shd w:val="clear" w:color="auto" w:fill="auto"/>
                            <w:spacing w:line="240" w:lineRule="auto"/>
                          </w:pPr>
                          <w:r>
                            <w:rPr>
                              <w:rStyle w:val="a1"/>
                            </w:rPr>
                            <w:t>НИФ - 11 сесия</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39FB04EE" id="Text Box 25" o:spid="_x0000_s1029" type="#_x0000_t202" style="position:absolute;margin-left:261.9pt;margin-top:789.95pt;width:66.8pt;height:11.45pt;z-index:-188744041;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" filled="f" stroked="f">
              <v:textbox style="mso-fit-shape-to-text:t" inset="0,0,0,0">
                <w:txbxContent>
                  <w:p w14:paraId="2AE2B25B" w14:textId="0085814D" w:rsidR="00E278D2" w:rsidRDefault="00E278D2">
                    <w:pPr>
                      <w:pStyle w:val="10"/>
                      <w:shd w:val="clear" w:color="auto" w:fill="auto"/>
                      <w:spacing w:line="240" w:lineRule="auto"/>
                    </w:pPr>
                    <w:r>
                      <w:rPr>
                        <w:rStyle w:val="a1"/>
                      </w:rPr>
                      <w:t>НИФ - 11 сесия</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9C88F" w14:textId="77777777" w:rsidR="00E278D2" w:rsidRDefault="00E278D2">
    <w:pPr>
      <w:rPr>
        <w:sz w:val="2"/>
        <w:szCs w:val="2"/>
      </w:rPr>
    </w:pPr>
    <w:r>
      <w:rPr>
        <w:noProof/>
        <w:lang w:val="en-US" w:eastAsia="en-US"/>
      </w:rPr>
      <mc:AlternateContent>
        <mc:Choice Requires="wps">
          <w:drawing>
            <wp:anchor distT="0" distB="0" distL="63500" distR="63500" simplePos="0" relativeHeight="314572440" behindDoc="1" locked="0" layoutInCell="1" allowOverlap="1" wp14:anchorId="0146AB93" wp14:editId="0F30D4A3">
              <wp:simplePos x="0" y="0"/>
              <wp:positionH relativeFrom="page">
                <wp:posOffset>6537960</wp:posOffset>
              </wp:positionH>
              <wp:positionV relativeFrom="page">
                <wp:posOffset>9969500</wp:posOffset>
              </wp:positionV>
              <wp:extent cx="132080" cy="145415"/>
              <wp:effectExtent l="3810" t="0" r="0" b="0"/>
              <wp:wrapNone/>
              <wp:docPr id="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08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73A735" w14:textId="20291C55" w:rsidR="00E278D2" w:rsidRDefault="00E278D2">
                          <w:pPr>
                            <w:pStyle w:val="10"/>
                            <w:shd w:val="clear" w:color="auto" w:fill="auto"/>
                            <w:spacing w:line="240" w:lineRule="auto"/>
                          </w:pPr>
                          <w:r>
                            <w:fldChar w:fldCharType="begin"/>
                          </w:r>
                          <w:r>
                            <w:instrText xml:space="preserve"> PAGE \* MERGEFORMAT </w:instrText>
                          </w:r>
                          <w:r>
                            <w:fldChar w:fldCharType="separate"/>
                          </w:r>
                          <w:r w:rsidR="00BB77ED" w:rsidRPr="00BB77ED">
                            <w:rPr>
                              <w:rStyle w:val="a1"/>
                              <w:noProof/>
                            </w:rPr>
                            <w:t>1</w:t>
                          </w:r>
                          <w:r>
                            <w:rPr>
                              <w:rStyle w:val="a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146AB93" id="_x0000_t202" coordsize="21600,21600" o:spt="202" path="m,l,21600r21600,l21600,xe">
              <v:stroke joinstyle="miter"/>
              <v:path gradientshapeok="t" o:connecttype="rect"/>
            </v:shapetype>
            <v:shape id="Text Box 26" o:spid="_x0000_s1030" type="#_x0000_t202" style="position:absolute;margin-left:514.8pt;margin-top:785pt;width:10.4pt;height:11.45pt;z-index:-1887440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" filled="f" stroked="f">
              <v:textbox style="mso-fit-shape-to-text:t" inset="0,0,0,0">
                <w:txbxContent>
                  <w:p w14:paraId="3573A735" w14:textId="20291C55" w:rsidR="00E278D2" w:rsidRDefault="00E278D2">
                    <w:pPr>
                      <w:pStyle w:val="10"/>
                      <w:shd w:val="clear" w:color="auto" w:fill="auto"/>
                      <w:spacing w:line="240" w:lineRule="auto"/>
                    </w:pPr>
                    <w:r>
                      <w:fldChar w:fldCharType="begin"/>
                    </w:r>
                    <w:r>
                      <w:instrText xml:space="preserve"> PAGE \* MERGEFORMAT </w:instrText>
                    </w:r>
                    <w:r>
                      <w:fldChar w:fldCharType="separate"/>
                    </w:r>
                    <w:r w:rsidR="00BB77ED" w:rsidRPr="00BB77ED">
                      <w:rPr>
                        <w:rStyle w:val="a1"/>
                        <w:noProof/>
                      </w:rPr>
                      <w:t>1</w:t>
                    </w:r>
                    <w:r>
                      <w:rPr>
                        <w:rStyle w:val="a1"/>
                      </w:rPr>
                      <w:fldChar w:fldCharType="end"/>
                    </w:r>
                  </w:p>
                </w:txbxContent>
              </v:textbox>
              <w10:wrap anchorx="page" anchory="page"/>
            </v:shape>
          </w:pict>
        </mc:Fallback>
      </mc:AlternateContent>
    </w:r>
    <w:r>
      <w:rPr>
        <w:noProof/>
        <w:lang w:val="en-US" w:eastAsia="en-US"/>
      </w:rPr>
      <mc:AlternateContent>
        <mc:Choice Requires="wps">
          <w:drawing>
            <wp:anchor distT="0" distB="0" distL="63500" distR="63500" simplePos="0" relativeHeight="314572441" behindDoc="1" locked="0" layoutInCell="1" allowOverlap="1" wp14:anchorId="5F5A2776" wp14:editId="20A8D2B1">
              <wp:simplePos x="0" y="0"/>
              <wp:positionH relativeFrom="page">
                <wp:posOffset>3328035</wp:posOffset>
              </wp:positionH>
              <wp:positionV relativeFrom="page">
                <wp:posOffset>10115550</wp:posOffset>
              </wp:positionV>
              <wp:extent cx="848360" cy="145415"/>
              <wp:effectExtent l="3810" t="0" r="0" b="3810"/>
              <wp:wrapNone/>
              <wp:docPr id="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836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F072DD" w14:textId="39DE3229" w:rsidR="00E278D2" w:rsidRDefault="00E278D2">
                          <w:pPr>
                            <w:pStyle w:val="10"/>
                            <w:shd w:val="clear" w:color="auto" w:fill="auto"/>
                            <w:spacing w:line="240" w:lineRule="auto"/>
                          </w:pPr>
                          <w:r>
                            <w:rPr>
                              <w:rStyle w:val="a1"/>
                            </w:rPr>
                            <w:t>НИФ - 11 сесия</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5F5A2776" id="Text Box 27" o:spid="_x0000_s1031" type="#_x0000_t202" style="position:absolute;margin-left:262.05pt;margin-top:796.5pt;width:66.8pt;height:11.45pt;z-index:-18874403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" filled="f" stroked="f">
              <v:textbox style="mso-fit-shape-to-text:t" inset="0,0,0,0">
                <w:txbxContent>
                  <w:p w14:paraId="79F072DD" w14:textId="39DE3229" w:rsidR="00E278D2" w:rsidRDefault="00E278D2">
                    <w:pPr>
                      <w:pStyle w:val="10"/>
                      <w:shd w:val="clear" w:color="auto" w:fill="auto"/>
                      <w:spacing w:line="240" w:lineRule="auto"/>
                    </w:pPr>
                    <w:r>
                      <w:rPr>
                        <w:rStyle w:val="a1"/>
                      </w:rPr>
                      <w:t>НИФ - 11 сесия</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C80DC" w14:textId="77777777" w:rsidR="00E278D2" w:rsidRDefault="00E278D2">
    <w:pPr>
      <w:rPr>
        <w:sz w:val="2"/>
        <w:szCs w:val="2"/>
      </w:rPr>
    </w:pPr>
    <w:r>
      <w:rPr>
        <w:noProof/>
        <w:lang w:val="en-US" w:eastAsia="en-US"/>
      </w:rPr>
      <mc:AlternateContent>
        <mc:Choice Requires="wps">
          <w:drawing>
            <wp:anchor distT="0" distB="0" distL="63500" distR="63500" simplePos="0" relativeHeight="314572442" behindDoc="1" locked="0" layoutInCell="1" allowOverlap="1" wp14:anchorId="07A792FE" wp14:editId="42BEC0B6">
              <wp:simplePos x="0" y="0"/>
              <wp:positionH relativeFrom="page">
                <wp:posOffset>6537960</wp:posOffset>
              </wp:positionH>
              <wp:positionV relativeFrom="page">
                <wp:posOffset>9969500</wp:posOffset>
              </wp:positionV>
              <wp:extent cx="132080" cy="145415"/>
              <wp:effectExtent l="3810" t="0" r="0" b="0"/>
              <wp:wrapNone/>
              <wp:docPr id="4"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08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7EE9A6" w14:textId="35D3A9B5" w:rsidR="00E278D2" w:rsidRDefault="00E278D2">
                          <w:pPr>
                            <w:pStyle w:val="10"/>
                            <w:shd w:val="clear" w:color="auto" w:fill="auto"/>
                            <w:spacing w:line="240" w:lineRule="auto"/>
                          </w:pPr>
                          <w:r>
                            <w:fldChar w:fldCharType="begin"/>
                          </w:r>
                          <w:r>
                            <w:instrText xml:space="preserve"> PAGE \* MERGEFORMAT </w:instrText>
                          </w:r>
                          <w:r>
                            <w:fldChar w:fldCharType="separate"/>
                          </w:r>
                          <w:r w:rsidR="00BB77ED" w:rsidRPr="00BB77ED">
                            <w:rPr>
                              <w:rStyle w:val="a1"/>
                              <w:noProof/>
                            </w:rPr>
                            <w:t>22</w:t>
                          </w:r>
                          <w:r>
                            <w:rPr>
                              <w:rStyle w:val="a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7A792FE" id="_x0000_t202" coordsize="21600,21600" o:spt="202" path="m,l,21600r21600,l21600,xe">
              <v:stroke joinstyle="miter"/>
              <v:path gradientshapeok="t" o:connecttype="rect"/>
            </v:shapetype>
            <v:shape id="Text Box 28" o:spid="_x0000_s1032" type="#_x0000_t202" style="position:absolute;margin-left:514.8pt;margin-top:785pt;width:10.4pt;height:11.45pt;z-index:-18874403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" filled="f" stroked="f">
              <v:textbox style="mso-fit-shape-to-text:t" inset="0,0,0,0">
                <w:txbxContent>
                  <w:p w14:paraId="217EE9A6" w14:textId="35D3A9B5" w:rsidR="00E278D2" w:rsidRDefault="00E278D2">
                    <w:pPr>
                      <w:pStyle w:val="10"/>
                      <w:shd w:val="clear" w:color="auto" w:fill="auto"/>
                      <w:spacing w:line="240" w:lineRule="auto"/>
                    </w:pPr>
                    <w:r>
                      <w:fldChar w:fldCharType="begin"/>
                    </w:r>
                    <w:r>
                      <w:instrText xml:space="preserve"> PAGE \* MERGEFORMAT </w:instrText>
                    </w:r>
                    <w:r>
                      <w:fldChar w:fldCharType="separate"/>
                    </w:r>
                    <w:r w:rsidR="00BB77ED" w:rsidRPr="00BB77ED">
                      <w:rPr>
                        <w:rStyle w:val="a1"/>
                        <w:noProof/>
                      </w:rPr>
                      <w:t>22</w:t>
                    </w:r>
                    <w:r>
                      <w:rPr>
                        <w:rStyle w:val="a1"/>
                      </w:rPr>
                      <w:fldChar w:fldCharType="end"/>
                    </w:r>
                  </w:p>
                </w:txbxContent>
              </v:textbox>
              <w10:wrap anchorx="page" anchory="page"/>
            </v:shape>
          </w:pict>
        </mc:Fallback>
      </mc:AlternateContent>
    </w:r>
    <w:r>
      <w:rPr>
        <w:noProof/>
        <w:lang w:val="en-US" w:eastAsia="en-US"/>
      </w:rPr>
      <mc:AlternateContent>
        <mc:Choice Requires="wps">
          <w:drawing>
            <wp:anchor distT="0" distB="0" distL="63500" distR="63500" simplePos="0" relativeHeight="314572443" behindDoc="1" locked="0" layoutInCell="1" allowOverlap="1" wp14:anchorId="2AF3E6ED" wp14:editId="69EEDFA5">
              <wp:simplePos x="0" y="0"/>
              <wp:positionH relativeFrom="page">
                <wp:posOffset>3328035</wp:posOffset>
              </wp:positionH>
              <wp:positionV relativeFrom="page">
                <wp:posOffset>10115550</wp:posOffset>
              </wp:positionV>
              <wp:extent cx="848360" cy="145415"/>
              <wp:effectExtent l="3810" t="0" r="0" b="3810"/>
              <wp:wrapNone/>
              <wp:docPr id="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836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B1BDCD" w14:textId="02810828" w:rsidR="00E278D2" w:rsidRDefault="00E278D2">
                          <w:pPr>
                            <w:pStyle w:val="10"/>
                            <w:shd w:val="clear" w:color="auto" w:fill="auto"/>
                            <w:spacing w:line="240" w:lineRule="auto"/>
                          </w:pPr>
                          <w:r>
                            <w:rPr>
                              <w:rStyle w:val="a1"/>
                            </w:rPr>
                            <w:t xml:space="preserve">НИФ – </w:t>
                          </w:r>
                          <w:r w:rsidRPr="00A76459">
                            <w:rPr>
                              <w:rStyle w:val="a1"/>
                              <w:color w:val="auto"/>
                            </w:rPr>
                            <w:t>11</w:t>
                          </w:r>
                          <w:r>
                            <w:rPr>
                              <w:rStyle w:val="a1"/>
                              <w:color w:val="auto"/>
                            </w:rPr>
                            <w:t xml:space="preserve"> </w:t>
                          </w:r>
                          <w:r>
                            <w:rPr>
                              <w:rStyle w:val="a1"/>
                            </w:rPr>
                            <w:t>сесия</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AF3E6ED" id="Text Box 29" o:spid="_x0000_s1033" type="#_x0000_t202" style="position:absolute;margin-left:262.05pt;margin-top:796.5pt;width:66.8pt;height:11.45pt;z-index:-18874403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" filled="f" stroked="f">
              <v:textbox style="mso-fit-shape-to-text:t" inset="0,0,0,0">
                <w:txbxContent>
                  <w:p w14:paraId="61B1BDCD" w14:textId="02810828" w:rsidR="00E278D2" w:rsidRDefault="00E278D2">
                    <w:pPr>
                      <w:pStyle w:val="10"/>
                      <w:shd w:val="clear" w:color="auto" w:fill="auto"/>
                      <w:spacing w:line="240" w:lineRule="auto"/>
                    </w:pPr>
                    <w:r>
                      <w:rPr>
                        <w:rStyle w:val="a1"/>
                      </w:rPr>
                      <w:t xml:space="preserve">НИФ – </w:t>
                    </w:r>
                    <w:r w:rsidRPr="00A76459">
                      <w:rPr>
                        <w:rStyle w:val="a1"/>
                        <w:color w:val="auto"/>
                      </w:rPr>
                      <w:t>11</w:t>
                    </w:r>
                    <w:r>
                      <w:rPr>
                        <w:rStyle w:val="a1"/>
                        <w:color w:val="auto"/>
                      </w:rPr>
                      <w:t xml:space="preserve"> </w:t>
                    </w:r>
                    <w:r>
                      <w:rPr>
                        <w:rStyle w:val="a1"/>
                      </w:rPr>
                      <w:t>сесия</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1C0480" w14:textId="77777777" w:rsidR="00E278D2" w:rsidRDefault="00E278D2">
    <w:pPr>
      <w:rPr>
        <w:sz w:val="2"/>
        <w:szCs w:val="2"/>
      </w:rPr>
    </w:pPr>
    <w:r>
      <w:rPr>
        <w:noProof/>
        <w:lang w:val="en-US" w:eastAsia="en-US"/>
      </w:rPr>
      <mc:AlternateContent>
        <mc:Choice Requires="wps">
          <w:drawing>
            <wp:anchor distT="0" distB="0" distL="63500" distR="63500" simplePos="0" relativeHeight="314572444" behindDoc="1" locked="0" layoutInCell="1" allowOverlap="1" wp14:anchorId="0C06BD13" wp14:editId="7990263D">
              <wp:simplePos x="0" y="0"/>
              <wp:positionH relativeFrom="page">
                <wp:posOffset>6537960</wp:posOffset>
              </wp:positionH>
              <wp:positionV relativeFrom="page">
                <wp:posOffset>9969500</wp:posOffset>
              </wp:positionV>
              <wp:extent cx="132080" cy="145415"/>
              <wp:effectExtent l="3810" t="0" r="0" b="0"/>
              <wp:wrapNone/>
              <wp:docPr id="2"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08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FF8E9A" w14:textId="0022C21F" w:rsidR="00E278D2" w:rsidRDefault="00E278D2">
                          <w:pPr>
                            <w:pStyle w:val="10"/>
                            <w:shd w:val="clear" w:color="auto" w:fill="auto"/>
                            <w:spacing w:line="240" w:lineRule="auto"/>
                          </w:pPr>
                          <w:r>
                            <w:fldChar w:fldCharType="begin"/>
                          </w:r>
                          <w:r>
                            <w:instrText xml:space="preserve"> PAGE \* MERGEFORMAT </w:instrText>
                          </w:r>
                          <w:r>
                            <w:fldChar w:fldCharType="separate"/>
                          </w:r>
                          <w:r w:rsidR="00BB77ED" w:rsidRPr="00BB77ED">
                            <w:rPr>
                              <w:rStyle w:val="a1"/>
                              <w:noProof/>
                            </w:rPr>
                            <w:t>37</w:t>
                          </w:r>
                          <w:r>
                            <w:rPr>
                              <w:rStyle w:val="a1"/>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C06BD13" id="_x0000_t202" coordsize="21600,21600" o:spt="202" path="m,l,21600r21600,l21600,xe">
              <v:stroke joinstyle="miter"/>
              <v:path gradientshapeok="t" o:connecttype="rect"/>
            </v:shapetype>
            <v:shape id="Text Box 30" o:spid="_x0000_s1034" type="#_x0000_t202" style="position:absolute;margin-left:514.8pt;margin-top:785pt;width:10.4pt;height:11.45pt;z-index:-18874403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" filled="f" stroked="f">
              <v:textbox style="mso-fit-shape-to-text:t" inset="0,0,0,0">
                <w:txbxContent>
                  <w:p w14:paraId="62FF8E9A" w14:textId="0022C21F" w:rsidR="00E278D2" w:rsidRDefault="00E278D2">
                    <w:pPr>
                      <w:pStyle w:val="10"/>
                      <w:shd w:val="clear" w:color="auto" w:fill="auto"/>
                      <w:spacing w:line="240" w:lineRule="auto"/>
                    </w:pPr>
                    <w:r>
                      <w:fldChar w:fldCharType="begin"/>
                    </w:r>
                    <w:r>
                      <w:instrText xml:space="preserve"> PAGE \* MERGEFORMAT </w:instrText>
                    </w:r>
                    <w:r>
                      <w:fldChar w:fldCharType="separate"/>
                    </w:r>
                    <w:r w:rsidR="00BB77ED" w:rsidRPr="00BB77ED">
                      <w:rPr>
                        <w:rStyle w:val="a1"/>
                        <w:noProof/>
                      </w:rPr>
                      <w:t>37</w:t>
                    </w:r>
                    <w:r>
                      <w:rPr>
                        <w:rStyle w:val="a1"/>
                      </w:rPr>
                      <w:fldChar w:fldCharType="end"/>
                    </w:r>
                  </w:p>
                </w:txbxContent>
              </v:textbox>
              <w10:wrap anchorx="page" anchory="page"/>
            </v:shape>
          </w:pict>
        </mc:Fallback>
      </mc:AlternateContent>
    </w:r>
    <w:r>
      <w:rPr>
        <w:noProof/>
        <w:lang w:val="en-US" w:eastAsia="en-US"/>
      </w:rPr>
      <mc:AlternateContent>
        <mc:Choice Requires="wps">
          <w:drawing>
            <wp:anchor distT="0" distB="0" distL="63500" distR="63500" simplePos="0" relativeHeight="314572445" behindDoc="1" locked="0" layoutInCell="1" allowOverlap="1" wp14:anchorId="2A17F609" wp14:editId="7446851E">
              <wp:simplePos x="0" y="0"/>
              <wp:positionH relativeFrom="page">
                <wp:posOffset>3328035</wp:posOffset>
              </wp:positionH>
              <wp:positionV relativeFrom="page">
                <wp:posOffset>10115550</wp:posOffset>
              </wp:positionV>
              <wp:extent cx="848360" cy="145415"/>
              <wp:effectExtent l="3810" t="0" r="0" b="3810"/>
              <wp:wrapNone/>
              <wp:docPr id="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8360" cy="145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4F6BC2" w14:textId="3BA77B6C" w:rsidR="00E278D2" w:rsidRDefault="00E278D2">
                          <w:pPr>
                            <w:pStyle w:val="10"/>
                            <w:shd w:val="clear" w:color="auto" w:fill="auto"/>
                            <w:spacing w:line="240" w:lineRule="auto"/>
                          </w:pPr>
                          <w:r>
                            <w:rPr>
                              <w:rStyle w:val="a1"/>
                            </w:rPr>
                            <w:t>НИФ - 11 сесия</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 w14:anchorId="2A17F609" id="Text Box 31" o:spid="_x0000_s1035" type="#_x0000_t202" style="position:absolute;margin-left:262.05pt;margin-top:796.5pt;width:66.8pt;height:11.45pt;z-index:-188744035;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" filled="f" stroked="f">
              <v:textbox style="mso-fit-shape-to-text:t" inset="0,0,0,0">
                <w:txbxContent>
                  <w:p w14:paraId="274F6BC2" w14:textId="3BA77B6C" w:rsidR="00E278D2" w:rsidRDefault="00E278D2">
                    <w:pPr>
                      <w:pStyle w:val="10"/>
                      <w:shd w:val="clear" w:color="auto" w:fill="auto"/>
                      <w:spacing w:line="240" w:lineRule="auto"/>
                    </w:pPr>
                    <w:r>
                      <w:rPr>
                        <w:rStyle w:val="a1"/>
                      </w:rPr>
                      <w:t>НИФ - 11 сесия</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23A36" w14:textId="77777777" w:rsidR="00E278D2" w:rsidRDefault="00E278D2"/>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C22B4F" w14:textId="77777777" w:rsidR="004E2D6A" w:rsidRDefault="004E2D6A"/>
  </w:footnote>
  <w:footnote w:type="continuationSeparator" w:id="0">
    <w:p w14:paraId="31308390" w14:textId="77777777" w:rsidR="004E2D6A" w:rsidRDefault="004E2D6A"/>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1B284" w14:textId="77777777" w:rsidR="00BB77ED" w:rsidRDefault="00BB77ED">
    <w:pPr>
      <w:pStyle w:val="Header"/>
    </w:pPr>
  </w:p>
  <w:p w14:paraId="49C5DAE1" w14:textId="77777777" w:rsidR="00BB77ED" w:rsidRPr="00BB77ED" w:rsidRDefault="00BB77ED">
    <w:pPr>
      <w:pStyle w:val="Header"/>
      <w:rPr>
        <w:rFonts w:ascii="Verdana" w:hAnsi="Verdana"/>
        <w:b/>
      </w:rPr>
    </w:pPr>
  </w:p>
  <w:p w14:paraId="6A543437" w14:textId="783CECA0" w:rsidR="00BB77ED" w:rsidRPr="00BB77ED" w:rsidRDefault="00BB77ED">
    <w:pPr>
      <w:pStyle w:val="Header"/>
      <w:rPr>
        <w:rFonts w:ascii="Verdana" w:hAnsi="Verdana"/>
        <w:b/>
      </w:rPr>
    </w:pPr>
    <w:r w:rsidRPr="00BB77ED">
      <w:rPr>
        <w:rFonts w:ascii="Verdana" w:hAnsi="Verdana"/>
        <w:b/>
      </w:rPr>
      <w:tab/>
    </w:r>
    <w:r w:rsidRPr="00BB77ED">
      <w:rPr>
        <w:rFonts w:ascii="Verdana" w:hAnsi="Verdana"/>
        <w:b/>
      </w:rPr>
      <w:tab/>
      <w:t>Проект!</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F5505" w14:textId="77777777" w:rsidR="00BB77ED" w:rsidRDefault="00BB77ED">
    <w:pPr>
      <w:pStyle w:val="Header"/>
    </w:pPr>
  </w:p>
  <w:p w14:paraId="76F3438B" w14:textId="77777777" w:rsidR="00BB77ED" w:rsidRPr="00BB77ED" w:rsidRDefault="00BB77ED">
    <w:pPr>
      <w:pStyle w:val="Header"/>
      <w:rPr>
        <w:rFonts w:ascii="Verdana" w:hAnsi="Verdana"/>
        <w:b/>
      </w:rPr>
    </w:pPr>
    <w:r>
      <w:tab/>
    </w:r>
    <w:r>
      <w:tab/>
    </w:r>
  </w:p>
  <w:p w14:paraId="17499F4A" w14:textId="4329AD5B" w:rsidR="00BB77ED" w:rsidRPr="00BB77ED" w:rsidRDefault="00BB77ED">
    <w:pPr>
      <w:pStyle w:val="Header"/>
      <w:rPr>
        <w:rFonts w:ascii="Verdana" w:hAnsi="Verdana"/>
        <w:b/>
      </w:rPr>
    </w:pPr>
    <w:r w:rsidRPr="00BB77ED">
      <w:rPr>
        <w:rFonts w:ascii="Verdana" w:hAnsi="Verdana"/>
        <w:b/>
      </w:rPr>
      <w:tab/>
    </w:r>
    <w:r w:rsidRPr="00BB77ED">
      <w:rPr>
        <w:rFonts w:ascii="Verdana" w:hAnsi="Verdana"/>
        <w:b/>
      </w:rPr>
      <w:tab/>
      <w:t>Проект!</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A47ACB" w14:textId="77777777" w:rsidR="00BB77ED" w:rsidRDefault="00BB77ED">
    <w:pPr>
      <w:pStyle w:val="Header"/>
    </w:pPr>
    <w:r>
      <w:tab/>
    </w:r>
    <w:r>
      <w:tab/>
      <w:t xml:space="preserve">  </w:t>
    </w:r>
  </w:p>
  <w:p w14:paraId="2CE9274F" w14:textId="77777777" w:rsidR="00BB77ED" w:rsidRDefault="00BB77ED">
    <w:pPr>
      <w:pStyle w:val="Header"/>
    </w:pPr>
  </w:p>
  <w:p w14:paraId="71529206" w14:textId="36964447" w:rsidR="00BB77ED" w:rsidRPr="00BB77ED" w:rsidRDefault="00BB77ED">
    <w:pPr>
      <w:pStyle w:val="Header"/>
      <w:rPr>
        <w:rFonts w:ascii="Verdana" w:hAnsi="Verdana"/>
        <w:b/>
      </w:rPr>
    </w:pPr>
    <w:r>
      <w:tab/>
    </w:r>
    <w:r>
      <w:tab/>
    </w:r>
    <w:r>
      <w:tab/>
    </w:r>
    <w:r w:rsidRPr="00BB77ED">
      <w:rPr>
        <w:rFonts w:ascii="Verdana" w:hAnsi="Verdana"/>
        <w:b/>
      </w:rPr>
      <w:t>Проект!</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78397" w14:textId="77777777" w:rsidR="00E278D2" w:rsidRDefault="00E278D2"/>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61B"/>
    <w:multiLevelType w:val="multilevel"/>
    <w:tmpl w:val="92FA0FF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BC2E9B"/>
    <w:multiLevelType w:val="multilevel"/>
    <w:tmpl w:val="3724EFE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761073"/>
    <w:multiLevelType w:val="multilevel"/>
    <w:tmpl w:val="6B10BAD6"/>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3C30454"/>
    <w:multiLevelType w:val="multilevel"/>
    <w:tmpl w:val="72FCD0F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46A0F37"/>
    <w:multiLevelType w:val="multilevel"/>
    <w:tmpl w:val="AFB2DB62"/>
    <w:lvl w:ilvl="0">
      <w:start w:val="2"/>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648178E"/>
    <w:multiLevelType w:val="multilevel"/>
    <w:tmpl w:val="A0709AF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9052484"/>
    <w:multiLevelType w:val="multilevel"/>
    <w:tmpl w:val="0D3AB184"/>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A407396"/>
    <w:multiLevelType w:val="multilevel"/>
    <w:tmpl w:val="22821E1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C98578B"/>
    <w:multiLevelType w:val="multilevel"/>
    <w:tmpl w:val="8454F160"/>
    <w:lvl w:ilvl="0">
      <w:start w:val="2"/>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DD60B4A"/>
    <w:multiLevelType w:val="multilevel"/>
    <w:tmpl w:val="9F24C066"/>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FD75A51"/>
    <w:multiLevelType w:val="multilevel"/>
    <w:tmpl w:val="2A52F98C"/>
    <w:lvl w:ilvl="0">
      <w:start w:val="2"/>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1214B00"/>
    <w:multiLevelType w:val="multilevel"/>
    <w:tmpl w:val="1D76B876"/>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27F4238"/>
    <w:multiLevelType w:val="multilevel"/>
    <w:tmpl w:val="4A109BE4"/>
    <w:lvl w:ilvl="0">
      <w:start w:val="2"/>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50F2510"/>
    <w:multiLevelType w:val="multilevel"/>
    <w:tmpl w:val="42A0519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5627E88"/>
    <w:multiLevelType w:val="multilevel"/>
    <w:tmpl w:val="EF949EA8"/>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6DF2687"/>
    <w:multiLevelType w:val="multilevel"/>
    <w:tmpl w:val="8468FD5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8FC27F9"/>
    <w:multiLevelType w:val="hybridMultilevel"/>
    <w:tmpl w:val="D26630C8"/>
    <w:lvl w:ilvl="0" w:tplc="76F86A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332E1C"/>
    <w:multiLevelType w:val="multilevel"/>
    <w:tmpl w:val="4036A662"/>
    <w:lvl w:ilvl="0">
      <w:start w:val="50"/>
      <w:numFmt w:val="lowerRoman"/>
      <w:lvlText w:val="%1."/>
      <w:lvlJc w:val="left"/>
      <w:rPr>
        <w:rFonts w:ascii="Tahoma" w:eastAsia="Tahoma" w:hAnsi="Tahoma" w:cs="Tahoma"/>
        <w:b w:val="0"/>
        <w:bCs w:val="0"/>
        <w:i w:val="0"/>
        <w:iCs w:val="0"/>
        <w:smallCaps w:val="0"/>
        <w:strike w:val="0"/>
        <w:color w:val="000000"/>
        <w:spacing w:val="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16C6817"/>
    <w:multiLevelType w:val="multilevel"/>
    <w:tmpl w:val="05A01730"/>
    <w:lvl w:ilvl="0">
      <w:start w:val="2"/>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1EC05D5"/>
    <w:multiLevelType w:val="multilevel"/>
    <w:tmpl w:val="BC105564"/>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27E6F77"/>
    <w:multiLevelType w:val="multilevel"/>
    <w:tmpl w:val="DF7C1B68"/>
    <w:lvl w:ilvl="0">
      <w:start w:val="8"/>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2892C96"/>
    <w:multiLevelType w:val="multilevel"/>
    <w:tmpl w:val="688E7222"/>
    <w:lvl w:ilvl="0">
      <w:start w:val="2"/>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5F261DA"/>
    <w:multiLevelType w:val="multilevel"/>
    <w:tmpl w:val="4636FCA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62057DB"/>
    <w:multiLevelType w:val="multilevel"/>
    <w:tmpl w:val="5044D3AE"/>
    <w:lvl w:ilvl="0">
      <w:start w:val="2"/>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6717F4C"/>
    <w:multiLevelType w:val="multilevel"/>
    <w:tmpl w:val="D278DC04"/>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6A369C1"/>
    <w:multiLevelType w:val="multilevel"/>
    <w:tmpl w:val="9FBEDCC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6A83568"/>
    <w:multiLevelType w:val="multilevel"/>
    <w:tmpl w:val="2A9C1CB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728653A"/>
    <w:multiLevelType w:val="multilevel"/>
    <w:tmpl w:val="675238D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79C5461"/>
    <w:multiLevelType w:val="multilevel"/>
    <w:tmpl w:val="A210C756"/>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start w:val="1"/>
      <w:numFmt w:val="decimal"/>
      <w:lvlText w:val="%1.%2"/>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81D1DD0"/>
    <w:multiLevelType w:val="multilevel"/>
    <w:tmpl w:val="FD6E1D4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8340C2B"/>
    <w:multiLevelType w:val="hybridMultilevel"/>
    <w:tmpl w:val="534CF060"/>
    <w:lvl w:ilvl="0" w:tplc="F9E6B244">
      <w:start w:val="1"/>
      <w:numFmt w:val="decimal"/>
      <w:lvlText w:val="%1."/>
      <w:lvlJc w:val="left"/>
      <w:pPr>
        <w:ind w:left="1100" w:hanging="360"/>
      </w:pPr>
      <w:rPr>
        <w:rFonts w:hint="default"/>
      </w:rPr>
    </w:lvl>
    <w:lvl w:ilvl="1" w:tplc="04090019" w:tentative="1">
      <w:start w:val="1"/>
      <w:numFmt w:val="lowerLetter"/>
      <w:lvlText w:val="%2."/>
      <w:lvlJc w:val="left"/>
      <w:pPr>
        <w:ind w:left="1820" w:hanging="360"/>
      </w:pPr>
    </w:lvl>
    <w:lvl w:ilvl="2" w:tplc="0409001B" w:tentative="1">
      <w:start w:val="1"/>
      <w:numFmt w:val="lowerRoman"/>
      <w:lvlText w:val="%3."/>
      <w:lvlJc w:val="right"/>
      <w:pPr>
        <w:ind w:left="2540" w:hanging="180"/>
      </w:pPr>
    </w:lvl>
    <w:lvl w:ilvl="3" w:tplc="0409000F" w:tentative="1">
      <w:start w:val="1"/>
      <w:numFmt w:val="decimal"/>
      <w:lvlText w:val="%4."/>
      <w:lvlJc w:val="left"/>
      <w:pPr>
        <w:ind w:left="3260" w:hanging="360"/>
      </w:pPr>
    </w:lvl>
    <w:lvl w:ilvl="4" w:tplc="04090019" w:tentative="1">
      <w:start w:val="1"/>
      <w:numFmt w:val="lowerLetter"/>
      <w:lvlText w:val="%5."/>
      <w:lvlJc w:val="left"/>
      <w:pPr>
        <w:ind w:left="3980" w:hanging="360"/>
      </w:pPr>
    </w:lvl>
    <w:lvl w:ilvl="5" w:tplc="0409001B" w:tentative="1">
      <w:start w:val="1"/>
      <w:numFmt w:val="lowerRoman"/>
      <w:lvlText w:val="%6."/>
      <w:lvlJc w:val="right"/>
      <w:pPr>
        <w:ind w:left="4700" w:hanging="180"/>
      </w:pPr>
    </w:lvl>
    <w:lvl w:ilvl="6" w:tplc="0409000F" w:tentative="1">
      <w:start w:val="1"/>
      <w:numFmt w:val="decimal"/>
      <w:lvlText w:val="%7."/>
      <w:lvlJc w:val="left"/>
      <w:pPr>
        <w:ind w:left="5420" w:hanging="360"/>
      </w:pPr>
    </w:lvl>
    <w:lvl w:ilvl="7" w:tplc="04090019" w:tentative="1">
      <w:start w:val="1"/>
      <w:numFmt w:val="lowerLetter"/>
      <w:lvlText w:val="%8."/>
      <w:lvlJc w:val="left"/>
      <w:pPr>
        <w:ind w:left="6140" w:hanging="360"/>
      </w:pPr>
    </w:lvl>
    <w:lvl w:ilvl="8" w:tplc="0409001B" w:tentative="1">
      <w:start w:val="1"/>
      <w:numFmt w:val="lowerRoman"/>
      <w:lvlText w:val="%9."/>
      <w:lvlJc w:val="right"/>
      <w:pPr>
        <w:ind w:left="6860" w:hanging="180"/>
      </w:pPr>
    </w:lvl>
  </w:abstractNum>
  <w:abstractNum w:abstractNumId="31" w15:restartNumberingAfterBreak="0">
    <w:nsid w:val="29694A69"/>
    <w:multiLevelType w:val="multilevel"/>
    <w:tmpl w:val="ABE4FA14"/>
    <w:lvl w:ilvl="0">
      <w:start w:val="2"/>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9CC2430"/>
    <w:multiLevelType w:val="multilevel"/>
    <w:tmpl w:val="F2E4A2E2"/>
    <w:lvl w:ilvl="0">
      <w:start w:val="2"/>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AFF3923"/>
    <w:multiLevelType w:val="multilevel"/>
    <w:tmpl w:val="6B1ECD9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D5718FF"/>
    <w:multiLevelType w:val="multilevel"/>
    <w:tmpl w:val="233895B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DF55721"/>
    <w:multiLevelType w:val="multilevel"/>
    <w:tmpl w:val="BC28BC30"/>
    <w:lvl w:ilvl="0">
      <w:start w:val="2"/>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01B2F34"/>
    <w:multiLevelType w:val="multilevel"/>
    <w:tmpl w:val="55E81B7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0637D30"/>
    <w:multiLevelType w:val="multilevel"/>
    <w:tmpl w:val="E4D0C506"/>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307A069B"/>
    <w:multiLevelType w:val="multilevel"/>
    <w:tmpl w:val="F2089E50"/>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0A55DAE"/>
    <w:multiLevelType w:val="multilevel"/>
    <w:tmpl w:val="30E4F3C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start w:val="1"/>
      <w:numFmt w:val="decimal"/>
      <w:lvlText w:val="%1.%2."/>
      <w:lvlJc w:val="left"/>
      <w:rPr>
        <w:rFonts w:ascii="Tahoma" w:eastAsia="Tahoma" w:hAnsi="Tahoma" w:cs="Tahoma"/>
        <w:b w:val="0"/>
        <w:bCs w:val="0"/>
        <w:i w:val="0"/>
        <w:iCs w:val="0"/>
        <w:smallCaps w:val="0"/>
        <w:strike w:val="0"/>
        <w:color w:val="000000"/>
        <w:spacing w:val="0"/>
        <w:w w:val="100"/>
        <w:position w:val="0"/>
        <w:sz w:val="20"/>
        <w:szCs w:val="20"/>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4AC6BA1"/>
    <w:multiLevelType w:val="multilevel"/>
    <w:tmpl w:val="8F3C71A6"/>
    <w:lvl w:ilvl="0">
      <w:start w:val="1"/>
      <w:numFmt w:val="decimal"/>
      <w:lvlText w:val="%1."/>
      <w:lvlJc w:val="left"/>
      <w:rPr>
        <w:rFonts w:ascii="Tahoma" w:eastAsia="Tahoma" w:hAnsi="Tahoma" w:cs="Tahoma"/>
        <w:b w:val="0"/>
        <w:bCs w:val="0"/>
        <w:i w:val="0"/>
        <w:iCs w:val="0"/>
        <w:smallCaps w:val="0"/>
        <w:strike w:val="0"/>
        <w:color w:val="auto"/>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5C74FD8"/>
    <w:multiLevelType w:val="multilevel"/>
    <w:tmpl w:val="8E92FB9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7881CF8"/>
    <w:multiLevelType w:val="multilevel"/>
    <w:tmpl w:val="3F6C97B6"/>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39984860"/>
    <w:multiLevelType w:val="hybridMultilevel"/>
    <w:tmpl w:val="F886C93E"/>
    <w:lvl w:ilvl="0" w:tplc="52841FEC">
      <w:start w:val="1"/>
      <w:numFmt w:val="decimal"/>
      <w:lvlText w:val="(%1)"/>
      <w:lvlJc w:val="left"/>
      <w:pPr>
        <w:ind w:left="380" w:hanging="360"/>
      </w:pPr>
      <w:rPr>
        <w:rFonts w:hint="default"/>
      </w:rPr>
    </w:lvl>
    <w:lvl w:ilvl="1" w:tplc="04020019" w:tentative="1">
      <w:start w:val="1"/>
      <w:numFmt w:val="lowerLetter"/>
      <w:lvlText w:val="%2."/>
      <w:lvlJc w:val="left"/>
      <w:pPr>
        <w:ind w:left="1100" w:hanging="360"/>
      </w:pPr>
    </w:lvl>
    <w:lvl w:ilvl="2" w:tplc="0402001B" w:tentative="1">
      <w:start w:val="1"/>
      <w:numFmt w:val="lowerRoman"/>
      <w:lvlText w:val="%3."/>
      <w:lvlJc w:val="right"/>
      <w:pPr>
        <w:ind w:left="1820" w:hanging="180"/>
      </w:pPr>
    </w:lvl>
    <w:lvl w:ilvl="3" w:tplc="0402000F" w:tentative="1">
      <w:start w:val="1"/>
      <w:numFmt w:val="decimal"/>
      <w:lvlText w:val="%4."/>
      <w:lvlJc w:val="left"/>
      <w:pPr>
        <w:ind w:left="2540" w:hanging="360"/>
      </w:pPr>
    </w:lvl>
    <w:lvl w:ilvl="4" w:tplc="04020019" w:tentative="1">
      <w:start w:val="1"/>
      <w:numFmt w:val="lowerLetter"/>
      <w:lvlText w:val="%5."/>
      <w:lvlJc w:val="left"/>
      <w:pPr>
        <w:ind w:left="3260" w:hanging="360"/>
      </w:pPr>
    </w:lvl>
    <w:lvl w:ilvl="5" w:tplc="0402001B" w:tentative="1">
      <w:start w:val="1"/>
      <w:numFmt w:val="lowerRoman"/>
      <w:lvlText w:val="%6."/>
      <w:lvlJc w:val="right"/>
      <w:pPr>
        <w:ind w:left="3980" w:hanging="180"/>
      </w:pPr>
    </w:lvl>
    <w:lvl w:ilvl="6" w:tplc="0402000F" w:tentative="1">
      <w:start w:val="1"/>
      <w:numFmt w:val="decimal"/>
      <w:lvlText w:val="%7."/>
      <w:lvlJc w:val="left"/>
      <w:pPr>
        <w:ind w:left="4700" w:hanging="360"/>
      </w:pPr>
    </w:lvl>
    <w:lvl w:ilvl="7" w:tplc="04020019" w:tentative="1">
      <w:start w:val="1"/>
      <w:numFmt w:val="lowerLetter"/>
      <w:lvlText w:val="%8."/>
      <w:lvlJc w:val="left"/>
      <w:pPr>
        <w:ind w:left="5420" w:hanging="360"/>
      </w:pPr>
    </w:lvl>
    <w:lvl w:ilvl="8" w:tplc="0402001B" w:tentative="1">
      <w:start w:val="1"/>
      <w:numFmt w:val="lowerRoman"/>
      <w:lvlText w:val="%9."/>
      <w:lvlJc w:val="right"/>
      <w:pPr>
        <w:ind w:left="6140" w:hanging="180"/>
      </w:pPr>
    </w:lvl>
  </w:abstractNum>
  <w:abstractNum w:abstractNumId="44" w15:restartNumberingAfterBreak="0">
    <w:nsid w:val="39DC693C"/>
    <w:multiLevelType w:val="multilevel"/>
    <w:tmpl w:val="FEDA78C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3A423463"/>
    <w:multiLevelType w:val="multilevel"/>
    <w:tmpl w:val="FAEAA5C6"/>
    <w:lvl w:ilvl="0">
      <w:start w:val="2"/>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3A464051"/>
    <w:multiLevelType w:val="multilevel"/>
    <w:tmpl w:val="4AF4027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3C7C2C49"/>
    <w:multiLevelType w:val="multilevel"/>
    <w:tmpl w:val="539AA65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3CC230E8"/>
    <w:multiLevelType w:val="multilevel"/>
    <w:tmpl w:val="CBB6C47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3D577C86"/>
    <w:multiLevelType w:val="multilevel"/>
    <w:tmpl w:val="CA106862"/>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start w:val="1"/>
      <w:numFmt w:val="decimal"/>
      <w:lvlText w:val="%1.%2"/>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3F0B4B61"/>
    <w:multiLevelType w:val="multilevel"/>
    <w:tmpl w:val="161CA1DE"/>
    <w:lvl w:ilvl="0">
      <w:start w:val="1"/>
      <w:numFmt w:val="decimal"/>
      <w:lvlText w:val="%1."/>
      <w:lvlJc w:val="left"/>
      <w:rPr>
        <w:b w:val="0"/>
        <w:bCs w:val="0"/>
        <w:i w:val="0"/>
        <w:iCs w:val="0"/>
        <w:smallCaps w:val="0"/>
        <w:strike w:val="0"/>
        <w:color w:val="auto"/>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3F100EAC"/>
    <w:multiLevelType w:val="multilevel"/>
    <w:tmpl w:val="2DC67FA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3F573291"/>
    <w:multiLevelType w:val="multilevel"/>
    <w:tmpl w:val="3F283DB4"/>
    <w:lvl w:ilvl="0">
      <w:start w:val="2"/>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40D72C36"/>
    <w:multiLevelType w:val="multilevel"/>
    <w:tmpl w:val="879E283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41D24A1C"/>
    <w:multiLevelType w:val="multilevel"/>
    <w:tmpl w:val="A5E01798"/>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43555743"/>
    <w:multiLevelType w:val="multilevel"/>
    <w:tmpl w:val="DBFE417E"/>
    <w:lvl w:ilvl="0">
      <w:start w:val="2"/>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43DE5BA9"/>
    <w:multiLevelType w:val="hybridMultilevel"/>
    <w:tmpl w:val="16786B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6DE6F14"/>
    <w:multiLevelType w:val="multilevel"/>
    <w:tmpl w:val="569AE3A6"/>
    <w:lvl w:ilvl="0">
      <w:start w:val="1"/>
      <w:numFmt w:val="decimal"/>
      <w:lvlText w:val="1.%1"/>
      <w:lvlJc w:val="left"/>
      <w:rPr>
        <w:rFonts w:ascii="Tahoma" w:eastAsia="Tahoma" w:hAnsi="Tahoma" w:cs="Tahoma"/>
        <w:b w:val="0"/>
        <w:bCs w:val="0"/>
        <w:i w:val="0"/>
        <w:iCs w:val="0"/>
        <w:smallCaps w:val="0"/>
        <w:strike w:val="0"/>
        <w:color w:val="000000"/>
        <w:spacing w:val="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4B43188C"/>
    <w:multiLevelType w:val="multilevel"/>
    <w:tmpl w:val="C268CC8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4CAA5CA0"/>
    <w:multiLevelType w:val="multilevel"/>
    <w:tmpl w:val="76E83862"/>
    <w:lvl w:ilvl="0">
      <w:start w:val="9"/>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4E380E9B"/>
    <w:multiLevelType w:val="multilevel"/>
    <w:tmpl w:val="283CD6E0"/>
    <w:lvl w:ilvl="0">
      <w:start w:val="50"/>
      <w:numFmt w:val="lowerRoman"/>
      <w:lvlText w:val="(%1)"/>
      <w:lvlJc w:val="left"/>
      <w:rPr>
        <w:rFonts w:ascii="Tahoma" w:eastAsia="Tahoma" w:hAnsi="Tahoma" w:cs="Tahoma"/>
        <w:b w:val="0"/>
        <w:bCs w:val="0"/>
        <w:i w:val="0"/>
        <w:iCs w:val="0"/>
        <w:smallCaps w:val="0"/>
        <w:strike w:val="0"/>
        <w:color w:val="000000"/>
        <w:spacing w:val="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52943E01"/>
    <w:multiLevelType w:val="multilevel"/>
    <w:tmpl w:val="F77E51C4"/>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55F31E3F"/>
    <w:multiLevelType w:val="multilevel"/>
    <w:tmpl w:val="34089E74"/>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start w:val="1"/>
      <w:numFmt w:val="decimal"/>
      <w:lvlText w:val="%1.%2"/>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561F3A90"/>
    <w:multiLevelType w:val="multilevel"/>
    <w:tmpl w:val="AF2E0CA4"/>
    <w:lvl w:ilvl="0">
      <w:start w:val="2"/>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5643200D"/>
    <w:multiLevelType w:val="multilevel"/>
    <w:tmpl w:val="779C0B54"/>
    <w:lvl w:ilvl="0">
      <w:start w:val="2"/>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567A42D2"/>
    <w:multiLevelType w:val="multilevel"/>
    <w:tmpl w:val="A19A2520"/>
    <w:lvl w:ilvl="0">
      <w:start w:val="1"/>
      <w:numFmt w:val="upperRoman"/>
      <w:lvlText w:val="%1."/>
      <w:lvlJc w:val="left"/>
      <w:rPr>
        <w:rFonts w:ascii="Tahoma" w:eastAsia="Tahoma" w:hAnsi="Tahoma" w:cs="Tahoma"/>
        <w:b/>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577C670D"/>
    <w:multiLevelType w:val="multilevel"/>
    <w:tmpl w:val="70FA851A"/>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582C606C"/>
    <w:multiLevelType w:val="multilevel"/>
    <w:tmpl w:val="CCD0D26C"/>
    <w:lvl w:ilvl="0">
      <w:start w:val="50"/>
      <w:numFmt w:val="lowerRoman"/>
      <w:lvlText w:val="lO.%1"/>
      <w:lvlJc w:val="left"/>
      <w:rPr>
        <w:rFonts w:ascii="Tahoma" w:eastAsia="Tahoma" w:hAnsi="Tahoma" w:cs="Tahoma"/>
        <w:b w:val="0"/>
        <w:bCs w:val="0"/>
        <w:i w:val="0"/>
        <w:iCs w:val="0"/>
        <w:smallCaps w:val="0"/>
        <w:strike w:val="0"/>
        <w:color w:val="000000"/>
        <w:spacing w:val="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586B5777"/>
    <w:multiLevelType w:val="multilevel"/>
    <w:tmpl w:val="4DB450D4"/>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597D529D"/>
    <w:multiLevelType w:val="multilevel"/>
    <w:tmpl w:val="181C5B9C"/>
    <w:lvl w:ilvl="0">
      <w:start w:val="2"/>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5D315E22"/>
    <w:multiLevelType w:val="multilevel"/>
    <w:tmpl w:val="144AA116"/>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5D880790"/>
    <w:multiLevelType w:val="multilevel"/>
    <w:tmpl w:val="A5508DBA"/>
    <w:lvl w:ilvl="0">
      <w:start w:val="2"/>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5EC739DF"/>
    <w:multiLevelType w:val="multilevel"/>
    <w:tmpl w:val="DB68B84A"/>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613D34B7"/>
    <w:multiLevelType w:val="multilevel"/>
    <w:tmpl w:val="189454C6"/>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start w:val="1"/>
      <w:numFmt w:val="decimal"/>
      <w:lvlText w:val="%1.%2"/>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6A2E404C"/>
    <w:multiLevelType w:val="multilevel"/>
    <w:tmpl w:val="E222E5F4"/>
    <w:lvl w:ilvl="0">
      <w:start w:val="2"/>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6AC72CCC"/>
    <w:multiLevelType w:val="multilevel"/>
    <w:tmpl w:val="98F6A4E4"/>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6CC50731"/>
    <w:multiLevelType w:val="multilevel"/>
    <w:tmpl w:val="3DE4B060"/>
    <w:lvl w:ilvl="0">
      <w:start w:val="50"/>
      <w:numFmt w:val="lowerRoman"/>
      <w:lvlText w:val="%1."/>
      <w:lvlJc w:val="left"/>
      <w:rPr>
        <w:rFonts w:ascii="Tahoma" w:eastAsia="Tahoma" w:hAnsi="Tahoma" w:cs="Tahoma"/>
        <w:b w:val="0"/>
        <w:bCs w:val="0"/>
        <w:i w:val="0"/>
        <w:iCs w:val="0"/>
        <w:smallCaps w:val="0"/>
        <w:strike w:val="0"/>
        <w:color w:val="000000"/>
        <w:spacing w:val="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6D471E1E"/>
    <w:multiLevelType w:val="multilevel"/>
    <w:tmpl w:val="4712D896"/>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6FEE4296"/>
    <w:multiLevelType w:val="multilevel"/>
    <w:tmpl w:val="82521E6E"/>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70495FE4"/>
    <w:multiLevelType w:val="multilevel"/>
    <w:tmpl w:val="D5944DA6"/>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70A11FDE"/>
    <w:multiLevelType w:val="multilevel"/>
    <w:tmpl w:val="84EE2AE6"/>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7245015F"/>
    <w:multiLevelType w:val="multilevel"/>
    <w:tmpl w:val="A36011F6"/>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769A32EC"/>
    <w:multiLevelType w:val="multilevel"/>
    <w:tmpl w:val="ADFC252C"/>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7B8905E2"/>
    <w:multiLevelType w:val="multilevel"/>
    <w:tmpl w:val="E40C2376"/>
    <w:lvl w:ilvl="0">
      <w:start w:val="9"/>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7CC151E6"/>
    <w:multiLevelType w:val="multilevel"/>
    <w:tmpl w:val="6CBAAB04"/>
    <w:lvl w:ilvl="0">
      <w:start w:val="2"/>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7D296438"/>
    <w:multiLevelType w:val="multilevel"/>
    <w:tmpl w:val="EB5603D4"/>
    <w:lvl w:ilvl="0">
      <w:start w:val="1"/>
      <w:numFmt w:val="decimal"/>
      <w:lvlText w:val="%1."/>
      <w:lvlJc w:val="left"/>
      <w:rPr>
        <w:rFonts w:ascii="Tahoma" w:eastAsia="Tahoma" w:hAnsi="Tahoma" w:cs="Tahoma"/>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7E6539CC"/>
    <w:multiLevelType w:val="hybridMultilevel"/>
    <w:tmpl w:val="FD927CB2"/>
    <w:lvl w:ilvl="0" w:tplc="6874856C">
      <w:start w:val="1"/>
      <w:numFmt w:val="decimal"/>
      <w:lvlText w:val="(%1)"/>
      <w:lvlJc w:val="left"/>
      <w:pPr>
        <w:ind w:left="380" w:hanging="360"/>
      </w:pPr>
      <w:rPr>
        <w:rFonts w:hint="default"/>
      </w:rPr>
    </w:lvl>
    <w:lvl w:ilvl="1" w:tplc="04090019" w:tentative="1">
      <w:start w:val="1"/>
      <w:numFmt w:val="lowerLetter"/>
      <w:lvlText w:val="%2."/>
      <w:lvlJc w:val="left"/>
      <w:pPr>
        <w:ind w:left="1100" w:hanging="360"/>
      </w:pPr>
    </w:lvl>
    <w:lvl w:ilvl="2" w:tplc="0409001B" w:tentative="1">
      <w:start w:val="1"/>
      <w:numFmt w:val="lowerRoman"/>
      <w:lvlText w:val="%3."/>
      <w:lvlJc w:val="right"/>
      <w:pPr>
        <w:ind w:left="1820" w:hanging="180"/>
      </w:pPr>
    </w:lvl>
    <w:lvl w:ilvl="3" w:tplc="0409000F" w:tentative="1">
      <w:start w:val="1"/>
      <w:numFmt w:val="decimal"/>
      <w:lvlText w:val="%4."/>
      <w:lvlJc w:val="left"/>
      <w:pPr>
        <w:ind w:left="2540" w:hanging="360"/>
      </w:pPr>
    </w:lvl>
    <w:lvl w:ilvl="4" w:tplc="04090019" w:tentative="1">
      <w:start w:val="1"/>
      <w:numFmt w:val="lowerLetter"/>
      <w:lvlText w:val="%5."/>
      <w:lvlJc w:val="left"/>
      <w:pPr>
        <w:ind w:left="3260" w:hanging="360"/>
      </w:pPr>
    </w:lvl>
    <w:lvl w:ilvl="5" w:tplc="0409001B" w:tentative="1">
      <w:start w:val="1"/>
      <w:numFmt w:val="lowerRoman"/>
      <w:lvlText w:val="%6."/>
      <w:lvlJc w:val="right"/>
      <w:pPr>
        <w:ind w:left="3980" w:hanging="180"/>
      </w:pPr>
    </w:lvl>
    <w:lvl w:ilvl="6" w:tplc="0409000F" w:tentative="1">
      <w:start w:val="1"/>
      <w:numFmt w:val="decimal"/>
      <w:lvlText w:val="%7."/>
      <w:lvlJc w:val="left"/>
      <w:pPr>
        <w:ind w:left="4700" w:hanging="360"/>
      </w:pPr>
    </w:lvl>
    <w:lvl w:ilvl="7" w:tplc="04090019" w:tentative="1">
      <w:start w:val="1"/>
      <w:numFmt w:val="lowerLetter"/>
      <w:lvlText w:val="%8."/>
      <w:lvlJc w:val="left"/>
      <w:pPr>
        <w:ind w:left="5420" w:hanging="360"/>
      </w:pPr>
    </w:lvl>
    <w:lvl w:ilvl="8" w:tplc="0409001B" w:tentative="1">
      <w:start w:val="1"/>
      <w:numFmt w:val="lowerRoman"/>
      <w:lvlText w:val="%9."/>
      <w:lvlJc w:val="right"/>
      <w:pPr>
        <w:ind w:left="6140" w:hanging="180"/>
      </w:pPr>
    </w:lvl>
  </w:abstractNum>
  <w:num w:numId="1">
    <w:abstractNumId w:val="65"/>
  </w:num>
  <w:num w:numId="2">
    <w:abstractNumId w:val="61"/>
  </w:num>
  <w:num w:numId="3">
    <w:abstractNumId w:val="36"/>
  </w:num>
  <w:num w:numId="4">
    <w:abstractNumId w:val="80"/>
  </w:num>
  <w:num w:numId="5">
    <w:abstractNumId w:val="5"/>
  </w:num>
  <w:num w:numId="6">
    <w:abstractNumId w:val="23"/>
  </w:num>
  <w:num w:numId="7">
    <w:abstractNumId w:val="34"/>
  </w:num>
  <w:num w:numId="8">
    <w:abstractNumId w:val="72"/>
  </w:num>
  <w:num w:numId="9">
    <w:abstractNumId w:val="53"/>
  </w:num>
  <w:num w:numId="10">
    <w:abstractNumId w:val="32"/>
  </w:num>
  <w:num w:numId="11">
    <w:abstractNumId w:val="39"/>
  </w:num>
  <w:num w:numId="12">
    <w:abstractNumId w:val="11"/>
  </w:num>
  <w:num w:numId="13">
    <w:abstractNumId w:val="84"/>
  </w:num>
  <w:num w:numId="14">
    <w:abstractNumId w:val="40"/>
  </w:num>
  <w:num w:numId="15">
    <w:abstractNumId w:val="1"/>
  </w:num>
  <w:num w:numId="16">
    <w:abstractNumId w:val="45"/>
  </w:num>
  <w:num w:numId="17">
    <w:abstractNumId w:val="26"/>
  </w:num>
  <w:num w:numId="18">
    <w:abstractNumId w:val="38"/>
  </w:num>
  <w:num w:numId="19">
    <w:abstractNumId w:val="28"/>
  </w:num>
  <w:num w:numId="20">
    <w:abstractNumId w:val="69"/>
  </w:num>
  <w:num w:numId="21">
    <w:abstractNumId w:val="74"/>
  </w:num>
  <w:num w:numId="22">
    <w:abstractNumId w:val="17"/>
  </w:num>
  <w:num w:numId="23">
    <w:abstractNumId w:val="57"/>
  </w:num>
  <w:num w:numId="24">
    <w:abstractNumId w:val="79"/>
  </w:num>
  <w:num w:numId="25">
    <w:abstractNumId w:val="18"/>
  </w:num>
  <w:num w:numId="26">
    <w:abstractNumId w:val="3"/>
  </w:num>
  <w:num w:numId="27">
    <w:abstractNumId w:val="37"/>
  </w:num>
  <w:num w:numId="28">
    <w:abstractNumId w:val="10"/>
  </w:num>
  <w:num w:numId="29">
    <w:abstractNumId w:val="4"/>
  </w:num>
  <w:num w:numId="30">
    <w:abstractNumId w:val="0"/>
  </w:num>
  <w:num w:numId="31">
    <w:abstractNumId w:val="83"/>
  </w:num>
  <w:num w:numId="32">
    <w:abstractNumId w:val="70"/>
  </w:num>
  <w:num w:numId="33">
    <w:abstractNumId w:val="46"/>
  </w:num>
  <w:num w:numId="34">
    <w:abstractNumId w:val="31"/>
  </w:num>
  <w:num w:numId="35">
    <w:abstractNumId w:val="35"/>
  </w:num>
  <w:num w:numId="36">
    <w:abstractNumId w:val="12"/>
  </w:num>
  <w:num w:numId="37">
    <w:abstractNumId w:val="85"/>
  </w:num>
  <w:num w:numId="38">
    <w:abstractNumId w:val="8"/>
  </w:num>
  <w:num w:numId="39">
    <w:abstractNumId w:val="68"/>
  </w:num>
  <w:num w:numId="40">
    <w:abstractNumId w:val="21"/>
  </w:num>
  <w:num w:numId="41">
    <w:abstractNumId w:val="82"/>
  </w:num>
  <w:num w:numId="42">
    <w:abstractNumId w:val="52"/>
  </w:num>
  <w:num w:numId="43">
    <w:abstractNumId w:val="51"/>
  </w:num>
  <w:num w:numId="44">
    <w:abstractNumId w:val="81"/>
  </w:num>
  <w:num w:numId="45">
    <w:abstractNumId w:val="42"/>
  </w:num>
  <w:num w:numId="46">
    <w:abstractNumId w:val="64"/>
  </w:num>
  <w:num w:numId="47">
    <w:abstractNumId w:val="6"/>
  </w:num>
  <w:num w:numId="48">
    <w:abstractNumId w:val="59"/>
  </w:num>
  <w:num w:numId="49">
    <w:abstractNumId w:val="44"/>
  </w:num>
  <w:num w:numId="50">
    <w:abstractNumId w:val="20"/>
  </w:num>
  <w:num w:numId="51">
    <w:abstractNumId w:val="71"/>
  </w:num>
  <w:num w:numId="52">
    <w:abstractNumId w:val="67"/>
  </w:num>
  <w:num w:numId="53">
    <w:abstractNumId w:val="9"/>
  </w:num>
  <w:num w:numId="54">
    <w:abstractNumId w:val="63"/>
  </w:num>
  <w:num w:numId="55">
    <w:abstractNumId w:val="14"/>
  </w:num>
  <w:num w:numId="56">
    <w:abstractNumId w:val="13"/>
  </w:num>
  <w:num w:numId="57">
    <w:abstractNumId w:val="73"/>
  </w:num>
  <w:num w:numId="58">
    <w:abstractNumId w:val="54"/>
  </w:num>
  <w:num w:numId="59">
    <w:abstractNumId w:val="49"/>
  </w:num>
  <w:num w:numId="60">
    <w:abstractNumId w:val="75"/>
  </w:num>
  <w:num w:numId="61">
    <w:abstractNumId w:val="25"/>
  </w:num>
  <w:num w:numId="62">
    <w:abstractNumId w:val="41"/>
  </w:num>
  <w:num w:numId="63">
    <w:abstractNumId w:val="66"/>
  </w:num>
  <w:num w:numId="64">
    <w:abstractNumId w:val="60"/>
  </w:num>
  <w:num w:numId="65">
    <w:abstractNumId w:val="76"/>
  </w:num>
  <w:num w:numId="66">
    <w:abstractNumId w:val="2"/>
  </w:num>
  <w:num w:numId="67">
    <w:abstractNumId w:val="33"/>
  </w:num>
  <w:num w:numId="68">
    <w:abstractNumId w:val="58"/>
  </w:num>
  <w:num w:numId="69">
    <w:abstractNumId w:val="27"/>
  </w:num>
  <w:num w:numId="70">
    <w:abstractNumId w:val="19"/>
  </w:num>
  <w:num w:numId="71">
    <w:abstractNumId w:val="15"/>
  </w:num>
  <w:num w:numId="72">
    <w:abstractNumId w:val="47"/>
  </w:num>
  <w:num w:numId="73">
    <w:abstractNumId w:val="22"/>
  </w:num>
  <w:num w:numId="74">
    <w:abstractNumId w:val="24"/>
  </w:num>
  <w:num w:numId="75">
    <w:abstractNumId w:val="7"/>
  </w:num>
  <w:num w:numId="76">
    <w:abstractNumId w:val="55"/>
  </w:num>
  <w:num w:numId="77">
    <w:abstractNumId w:val="78"/>
  </w:num>
  <w:num w:numId="78">
    <w:abstractNumId w:val="62"/>
  </w:num>
  <w:num w:numId="79">
    <w:abstractNumId w:val="29"/>
  </w:num>
  <w:num w:numId="80">
    <w:abstractNumId w:val="48"/>
  </w:num>
  <w:num w:numId="81">
    <w:abstractNumId w:val="77"/>
  </w:num>
  <w:num w:numId="82">
    <w:abstractNumId w:val="43"/>
  </w:num>
  <w:num w:numId="83">
    <w:abstractNumId w:val="50"/>
  </w:num>
  <w:num w:numId="84">
    <w:abstractNumId w:val="30"/>
  </w:num>
  <w:num w:numId="85">
    <w:abstractNumId w:val="16"/>
  </w:num>
  <w:num w:numId="86">
    <w:abstractNumId w:val="86"/>
  </w:num>
  <w:num w:numId="87">
    <w:abstractNumId w:val="56"/>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409"/>
    <w:rsid w:val="00010008"/>
    <w:rsid w:val="00026092"/>
    <w:rsid w:val="00032506"/>
    <w:rsid w:val="0004770B"/>
    <w:rsid w:val="0005274E"/>
    <w:rsid w:val="000530A5"/>
    <w:rsid w:val="000656D7"/>
    <w:rsid w:val="0007287E"/>
    <w:rsid w:val="00093FEA"/>
    <w:rsid w:val="000945B0"/>
    <w:rsid w:val="000B0704"/>
    <w:rsid w:val="000D057F"/>
    <w:rsid w:val="000D17AB"/>
    <w:rsid w:val="00101ECD"/>
    <w:rsid w:val="00105363"/>
    <w:rsid w:val="00110CE1"/>
    <w:rsid w:val="00125E7D"/>
    <w:rsid w:val="00134941"/>
    <w:rsid w:val="00140614"/>
    <w:rsid w:val="00157FE2"/>
    <w:rsid w:val="00163F71"/>
    <w:rsid w:val="00177C17"/>
    <w:rsid w:val="00186DFF"/>
    <w:rsid w:val="00191E4A"/>
    <w:rsid w:val="00194E8D"/>
    <w:rsid w:val="00196298"/>
    <w:rsid w:val="001A6605"/>
    <w:rsid w:val="001C23E2"/>
    <w:rsid w:val="001C5048"/>
    <w:rsid w:val="001E0FD6"/>
    <w:rsid w:val="001E34B8"/>
    <w:rsid w:val="00207D64"/>
    <w:rsid w:val="002104AB"/>
    <w:rsid w:val="00213E23"/>
    <w:rsid w:val="00256BF5"/>
    <w:rsid w:val="002646FF"/>
    <w:rsid w:val="00283EDB"/>
    <w:rsid w:val="002A0304"/>
    <w:rsid w:val="002A1ABB"/>
    <w:rsid w:val="002B2830"/>
    <w:rsid w:val="002C4421"/>
    <w:rsid w:val="002D32E4"/>
    <w:rsid w:val="002D4D3F"/>
    <w:rsid w:val="002E2F6B"/>
    <w:rsid w:val="002E419D"/>
    <w:rsid w:val="002E6C65"/>
    <w:rsid w:val="003033FE"/>
    <w:rsid w:val="003350A2"/>
    <w:rsid w:val="003458CF"/>
    <w:rsid w:val="003503B2"/>
    <w:rsid w:val="00352FEB"/>
    <w:rsid w:val="003575C1"/>
    <w:rsid w:val="0037015E"/>
    <w:rsid w:val="00377E81"/>
    <w:rsid w:val="003813A2"/>
    <w:rsid w:val="00390004"/>
    <w:rsid w:val="00393B2F"/>
    <w:rsid w:val="003A464F"/>
    <w:rsid w:val="003B3B78"/>
    <w:rsid w:val="003B4CFE"/>
    <w:rsid w:val="003C5B31"/>
    <w:rsid w:val="003E7405"/>
    <w:rsid w:val="003F6283"/>
    <w:rsid w:val="00413D0B"/>
    <w:rsid w:val="00414EB4"/>
    <w:rsid w:val="00422812"/>
    <w:rsid w:val="00425FD6"/>
    <w:rsid w:val="00443674"/>
    <w:rsid w:val="00460B37"/>
    <w:rsid w:val="00467554"/>
    <w:rsid w:val="004678C5"/>
    <w:rsid w:val="004747E0"/>
    <w:rsid w:val="00475FA9"/>
    <w:rsid w:val="00482CFF"/>
    <w:rsid w:val="00485212"/>
    <w:rsid w:val="00492303"/>
    <w:rsid w:val="00497409"/>
    <w:rsid w:val="004A6C36"/>
    <w:rsid w:val="004A779E"/>
    <w:rsid w:val="004B7C60"/>
    <w:rsid w:val="004D1818"/>
    <w:rsid w:val="004E2D6A"/>
    <w:rsid w:val="004F1F93"/>
    <w:rsid w:val="00511B49"/>
    <w:rsid w:val="00514187"/>
    <w:rsid w:val="005157B5"/>
    <w:rsid w:val="00520A76"/>
    <w:rsid w:val="00542711"/>
    <w:rsid w:val="00546F64"/>
    <w:rsid w:val="0055239C"/>
    <w:rsid w:val="00553FB9"/>
    <w:rsid w:val="00570AA6"/>
    <w:rsid w:val="00576A8E"/>
    <w:rsid w:val="00581083"/>
    <w:rsid w:val="005814A0"/>
    <w:rsid w:val="00584D2D"/>
    <w:rsid w:val="0058751B"/>
    <w:rsid w:val="00590B3E"/>
    <w:rsid w:val="00595314"/>
    <w:rsid w:val="005956CD"/>
    <w:rsid w:val="005D7F5F"/>
    <w:rsid w:val="005F4F05"/>
    <w:rsid w:val="0060738B"/>
    <w:rsid w:val="006101DD"/>
    <w:rsid w:val="00611F76"/>
    <w:rsid w:val="00623B56"/>
    <w:rsid w:val="00624E1B"/>
    <w:rsid w:val="006411F6"/>
    <w:rsid w:val="00643D1C"/>
    <w:rsid w:val="00655221"/>
    <w:rsid w:val="00693ACD"/>
    <w:rsid w:val="006D2FC8"/>
    <w:rsid w:val="006D6806"/>
    <w:rsid w:val="006E6243"/>
    <w:rsid w:val="006F0555"/>
    <w:rsid w:val="006F1C4E"/>
    <w:rsid w:val="006F453B"/>
    <w:rsid w:val="006F66DC"/>
    <w:rsid w:val="007036E6"/>
    <w:rsid w:val="00705A87"/>
    <w:rsid w:val="007063AD"/>
    <w:rsid w:val="00710D80"/>
    <w:rsid w:val="0071244D"/>
    <w:rsid w:val="007136AD"/>
    <w:rsid w:val="00723D1A"/>
    <w:rsid w:val="007245D2"/>
    <w:rsid w:val="00730B56"/>
    <w:rsid w:val="007402BE"/>
    <w:rsid w:val="00740E27"/>
    <w:rsid w:val="00740F90"/>
    <w:rsid w:val="00744BD6"/>
    <w:rsid w:val="007462CC"/>
    <w:rsid w:val="00747B63"/>
    <w:rsid w:val="00756579"/>
    <w:rsid w:val="00764D21"/>
    <w:rsid w:val="00774EE3"/>
    <w:rsid w:val="00784F9C"/>
    <w:rsid w:val="00795903"/>
    <w:rsid w:val="007B0E91"/>
    <w:rsid w:val="007B7D51"/>
    <w:rsid w:val="007C302A"/>
    <w:rsid w:val="007C62F8"/>
    <w:rsid w:val="007D6600"/>
    <w:rsid w:val="007E7648"/>
    <w:rsid w:val="00800813"/>
    <w:rsid w:val="008156B0"/>
    <w:rsid w:val="00823009"/>
    <w:rsid w:val="0082392C"/>
    <w:rsid w:val="00833ADA"/>
    <w:rsid w:val="00834759"/>
    <w:rsid w:val="008373C4"/>
    <w:rsid w:val="00837DE9"/>
    <w:rsid w:val="00854263"/>
    <w:rsid w:val="00854B9A"/>
    <w:rsid w:val="008655AD"/>
    <w:rsid w:val="00867564"/>
    <w:rsid w:val="00881587"/>
    <w:rsid w:val="008866B8"/>
    <w:rsid w:val="00886858"/>
    <w:rsid w:val="00891071"/>
    <w:rsid w:val="00891F86"/>
    <w:rsid w:val="00895B0A"/>
    <w:rsid w:val="008B74E2"/>
    <w:rsid w:val="008C168D"/>
    <w:rsid w:val="008C2FF8"/>
    <w:rsid w:val="008D12C3"/>
    <w:rsid w:val="008F1EE6"/>
    <w:rsid w:val="008F6F2A"/>
    <w:rsid w:val="00921CC4"/>
    <w:rsid w:val="00923B50"/>
    <w:rsid w:val="00930EBD"/>
    <w:rsid w:val="00936A4C"/>
    <w:rsid w:val="009408FA"/>
    <w:rsid w:val="00947FA5"/>
    <w:rsid w:val="00961B23"/>
    <w:rsid w:val="009772CF"/>
    <w:rsid w:val="00996E32"/>
    <w:rsid w:val="009B621A"/>
    <w:rsid w:val="009C3CEA"/>
    <w:rsid w:val="009C6DA6"/>
    <w:rsid w:val="009E0D58"/>
    <w:rsid w:val="009F700B"/>
    <w:rsid w:val="00A061FE"/>
    <w:rsid w:val="00A604F4"/>
    <w:rsid w:val="00A6090B"/>
    <w:rsid w:val="00A66063"/>
    <w:rsid w:val="00A66C6D"/>
    <w:rsid w:val="00A7185B"/>
    <w:rsid w:val="00A742A9"/>
    <w:rsid w:val="00A76459"/>
    <w:rsid w:val="00A77B37"/>
    <w:rsid w:val="00A82C54"/>
    <w:rsid w:val="00A8316D"/>
    <w:rsid w:val="00A83BFB"/>
    <w:rsid w:val="00A97838"/>
    <w:rsid w:val="00AA5A3D"/>
    <w:rsid w:val="00AA6125"/>
    <w:rsid w:val="00AB1600"/>
    <w:rsid w:val="00AB7BDF"/>
    <w:rsid w:val="00AC2402"/>
    <w:rsid w:val="00AC5778"/>
    <w:rsid w:val="00AC759A"/>
    <w:rsid w:val="00AD12DB"/>
    <w:rsid w:val="00AD7C67"/>
    <w:rsid w:val="00AE6D6A"/>
    <w:rsid w:val="00AF3BD2"/>
    <w:rsid w:val="00AF44D2"/>
    <w:rsid w:val="00B0066B"/>
    <w:rsid w:val="00B00B5F"/>
    <w:rsid w:val="00B01158"/>
    <w:rsid w:val="00B0140E"/>
    <w:rsid w:val="00B03A8C"/>
    <w:rsid w:val="00B10284"/>
    <w:rsid w:val="00B10FEB"/>
    <w:rsid w:val="00B14760"/>
    <w:rsid w:val="00B26D95"/>
    <w:rsid w:val="00B35BF2"/>
    <w:rsid w:val="00B50114"/>
    <w:rsid w:val="00B53121"/>
    <w:rsid w:val="00B65FD5"/>
    <w:rsid w:val="00B726DE"/>
    <w:rsid w:val="00B75CDE"/>
    <w:rsid w:val="00B774CD"/>
    <w:rsid w:val="00B90F58"/>
    <w:rsid w:val="00BA08E7"/>
    <w:rsid w:val="00BA0D24"/>
    <w:rsid w:val="00BA18EF"/>
    <w:rsid w:val="00BB053C"/>
    <w:rsid w:val="00BB3C60"/>
    <w:rsid w:val="00BB77ED"/>
    <w:rsid w:val="00BC5FA5"/>
    <w:rsid w:val="00C16404"/>
    <w:rsid w:val="00C24B80"/>
    <w:rsid w:val="00C349F0"/>
    <w:rsid w:val="00C351E1"/>
    <w:rsid w:val="00C353A3"/>
    <w:rsid w:val="00C445B7"/>
    <w:rsid w:val="00C64726"/>
    <w:rsid w:val="00C762E2"/>
    <w:rsid w:val="00C802F0"/>
    <w:rsid w:val="00CA067E"/>
    <w:rsid w:val="00CA1F80"/>
    <w:rsid w:val="00CA3F88"/>
    <w:rsid w:val="00CA568F"/>
    <w:rsid w:val="00CC118D"/>
    <w:rsid w:val="00CC1B84"/>
    <w:rsid w:val="00CE315C"/>
    <w:rsid w:val="00D16372"/>
    <w:rsid w:val="00D16618"/>
    <w:rsid w:val="00D248EE"/>
    <w:rsid w:val="00D35705"/>
    <w:rsid w:val="00D532DA"/>
    <w:rsid w:val="00D733DE"/>
    <w:rsid w:val="00D76115"/>
    <w:rsid w:val="00D81E5C"/>
    <w:rsid w:val="00D9082B"/>
    <w:rsid w:val="00D908B2"/>
    <w:rsid w:val="00D948B8"/>
    <w:rsid w:val="00DB03D3"/>
    <w:rsid w:val="00DB4598"/>
    <w:rsid w:val="00DD179A"/>
    <w:rsid w:val="00DF05DA"/>
    <w:rsid w:val="00DF740F"/>
    <w:rsid w:val="00E07034"/>
    <w:rsid w:val="00E1554F"/>
    <w:rsid w:val="00E21847"/>
    <w:rsid w:val="00E220DA"/>
    <w:rsid w:val="00E278D2"/>
    <w:rsid w:val="00E34738"/>
    <w:rsid w:val="00E37215"/>
    <w:rsid w:val="00E4501E"/>
    <w:rsid w:val="00E45F72"/>
    <w:rsid w:val="00E50E92"/>
    <w:rsid w:val="00E54591"/>
    <w:rsid w:val="00E61AB7"/>
    <w:rsid w:val="00E800D8"/>
    <w:rsid w:val="00E87A48"/>
    <w:rsid w:val="00EA007C"/>
    <w:rsid w:val="00EA0400"/>
    <w:rsid w:val="00EA29B8"/>
    <w:rsid w:val="00EB7144"/>
    <w:rsid w:val="00EC04B0"/>
    <w:rsid w:val="00EC4EDC"/>
    <w:rsid w:val="00F006FA"/>
    <w:rsid w:val="00F02505"/>
    <w:rsid w:val="00F16CCF"/>
    <w:rsid w:val="00F36AAB"/>
    <w:rsid w:val="00F52D1D"/>
    <w:rsid w:val="00F71950"/>
    <w:rsid w:val="00F83950"/>
    <w:rsid w:val="00F967EC"/>
    <w:rsid w:val="00FA494B"/>
    <w:rsid w:val="00FA5202"/>
    <w:rsid w:val="00FA5FE9"/>
    <w:rsid w:val="00FA73AB"/>
    <w:rsid w:val="00FB20F9"/>
    <w:rsid w:val="00FC52B8"/>
    <w:rsid w:val="00FD1202"/>
    <w:rsid w:val="00FE1842"/>
    <w:rsid w:val="00FE425A"/>
    <w:rsid w:val="00FE5377"/>
    <w:rsid w:val="00FE62B8"/>
    <w:rsid w:val="00FF100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B28418"/>
  <w15:docId w15:val="{E69F50D5-29B8-4F4C-BFEA-5E6B7F273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bg-BG" w:eastAsia="bg-BG"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Pr>
      <w:color w:val="0066CC"/>
      <w:u w:val="single"/>
    </w:rPr>
  </w:style>
  <w:style w:type="character" w:customStyle="1" w:styleId="a">
    <w:name w:val="Основен текст_"/>
    <w:basedOn w:val="DefaultParagraphFont"/>
    <w:link w:val="1"/>
    <w:rPr>
      <w:rFonts w:ascii="Tahoma" w:eastAsia="Tahoma" w:hAnsi="Tahoma" w:cs="Tahoma"/>
      <w:b w:val="0"/>
      <w:bCs w:val="0"/>
      <w:i w:val="0"/>
      <w:iCs w:val="0"/>
      <w:smallCaps w:val="0"/>
      <w:strike w:val="0"/>
      <w:sz w:val="20"/>
      <w:szCs w:val="20"/>
      <w:u w:val="none"/>
    </w:rPr>
  </w:style>
  <w:style w:type="character" w:customStyle="1" w:styleId="a0">
    <w:name w:val="Горен или долен колонтитул_"/>
    <w:basedOn w:val="DefaultParagraphFont"/>
    <w:link w:val="10"/>
    <w:rPr>
      <w:rFonts w:ascii="Tahoma" w:eastAsia="Tahoma" w:hAnsi="Tahoma" w:cs="Tahoma"/>
      <w:b w:val="0"/>
      <w:bCs w:val="0"/>
      <w:i w:val="0"/>
      <w:iCs w:val="0"/>
      <w:smallCaps w:val="0"/>
      <w:strike w:val="0"/>
      <w:sz w:val="19"/>
      <w:szCs w:val="19"/>
      <w:u w:val="none"/>
    </w:rPr>
  </w:style>
  <w:style w:type="character" w:customStyle="1" w:styleId="85pt">
    <w:name w:val="Горен или долен колонтитул + 8.5 pt;Удебелен"/>
    <w:basedOn w:val="a0"/>
    <w:rPr>
      <w:rFonts w:ascii="Tahoma" w:eastAsia="Tahoma" w:hAnsi="Tahoma" w:cs="Tahoma"/>
      <w:b/>
      <w:bCs/>
      <w:i w:val="0"/>
      <w:iCs w:val="0"/>
      <w:smallCaps w:val="0"/>
      <w:strike w:val="0"/>
      <w:color w:val="000000"/>
      <w:spacing w:val="0"/>
      <w:w w:val="100"/>
      <w:position w:val="0"/>
      <w:sz w:val="17"/>
      <w:szCs w:val="17"/>
      <w:u w:val="none"/>
      <w:lang w:val="bg-BG"/>
    </w:rPr>
  </w:style>
  <w:style w:type="character" w:customStyle="1" w:styleId="a1">
    <w:name w:val="Горен или долен колонтитул"/>
    <w:basedOn w:val="a0"/>
    <w:rPr>
      <w:rFonts w:ascii="Tahoma" w:eastAsia="Tahoma" w:hAnsi="Tahoma" w:cs="Tahoma"/>
      <w:b w:val="0"/>
      <w:bCs w:val="0"/>
      <w:i w:val="0"/>
      <w:iCs w:val="0"/>
      <w:smallCaps w:val="0"/>
      <w:strike w:val="0"/>
      <w:color w:val="000000"/>
      <w:spacing w:val="0"/>
      <w:w w:val="100"/>
      <w:position w:val="0"/>
      <w:sz w:val="19"/>
      <w:szCs w:val="19"/>
      <w:u w:val="none"/>
      <w:lang w:val="bg-BG"/>
    </w:rPr>
  </w:style>
  <w:style w:type="character" w:customStyle="1" w:styleId="2">
    <w:name w:val="Заглавие #2_"/>
    <w:basedOn w:val="DefaultParagraphFont"/>
    <w:link w:val="20"/>
    <w:rPr>
      <w:rFonts w:ascii="Tahoma" w:eastAsia="Tahoma" w:hAnsi="Tahoma" w:cs="Tahoma"/>
      <w:b w:val="0"/>
      <w:bCs w:val="0"/>
      <w:i w:val="0"/>
      <w:iCs w:val="0"/>
      <w:smallCaps w:val="0"/>
      <w:strike w:val="0"/>
      <w:sz w:val="20"/>
      <w:szCs w:val="20"/>
      <w:u w:val="none"/>
    </w:rPr>
  </w:style>
  <w:style w:type="character" w:customStyle="1" w:styleId="3">
    <w:name w:val="Заглавие #3_"/>
    <w:basedOn w:val="DefaultParagraphFont"/>
    <w:link w:val="30"/>
    <w:rPr>
      <w:rFonts w:ascii="Tahoma" w:eastAsia="Tahoma" w:hAnsi="Tahoma" w:cs="Tahoma"/>
      <w:b w:val="0"/>
      <w:bCs w:val="0"/>
      <w:i w:val="0"/>
      <w:iCs w:val="0"/>
      <w:smallCaps w:val="0"/>
      <w:strike w:val="0"/>
      <w:sz w:val="20"/>
      <w:szCs w:val="20"/>
      <w:u w:val="none"/>
    </w:rPr>
  </w:style>
  <w:style w:type="character" w:customStyle="1" w:styleId="a2">
    <w:name w:val="Съдържание_"/>
    <w:basedOn w:val="DefaultParagraphFont"/>
    <w:link w:val="a3"/>
    <w:rPr>
      <w:rFonts w:ascii="Tahoma" w:eastAsia="Tahoma" w:hAnsi="Tahoma" w:cs="Tahoma"/>
      <w:b w:val="0"/>
      <w:bCs w:val="0"/>
      <w:i w:val="0"/>
      <w:iCs w:val="0"/>
      <w:smallCaps w:val="0"/>
      <w:strike w:val="0"/>
      <w:sz w:val="20"/>
      <w:szCs w:val="20"/>
      <w:u w:val="none"/>
    </w:rPr>
  </w:style>
  <w:style w:type="character" w:customStyle="1" w:styleId="10pt">
    <w:name w:val="Горен или долен колонтитул + 10 pt;Удебелен"/>
    <w:basedOn w:val="a0"/>
    <w:rPr>
      <w:rFonts w:ascii="Tahoma" w:eastAsia="Tahoma" w:hAnsi="Tahoma" w:cs="Tahoma"/>
      <w:b/>
      <w:bCs/>
      <w:i w:val="0"/>
      <w:iCs w:val="0"/>
      <w:smallCaps w:val="0"/>
      <w:strike w:val="0"/>
      <w:color w:val="000000"/>
      <w:spacing w:val="0"/>
      <w:w w:val="100"/>
      <w:position w:val="0"/>
      <w:sz w:val="20"/>
      <w:szCs w:val="20"/>
      <w:u w:val="none"/>
      <w:lang w:val="bg-BG"/>
    </w:rPr>
  </w:style>
  <w:style w:type="character" w:customStyle="1" w:styleId="21">
    <w:name w:val="Основен текст (2)_"/>
    <w:basedOn w:val="DefaultParagraphFont"/>
    <w:link w:val="22"/>
    <w:rPr>
      <w:rFonts w:ascii="Verdana" w:eastAsia="Verdana" w:hAnsi="Verdana" w:cs="Verdana"/>
      <w:b w:val="0"/>
      <w:bCs w:val="0"/>
      <w:i/>
      <w:iCs/>
      <w:smallCaps w:val="0"/>
      <w:strike w:val="0"/>
      <w:sz w:val="20"/>
      <w:szCs w:val="20"/>
      <w:u w:val="none"/>
    </w:rPr>
  </w:style>
  <w:style w:type="character" w:customStyle="1" w:styleId="2Tahoma">
    <w:name w:val="Основен текст (2) + Tahoma;Не е курсив"/>
    <w:basedOn w:val="21"/>
    <w:rPr>
      <w:rFonts w:ascii="Tahoma" w:eastAsia="Tahoma" w:hAnsi="Tahoma" w:cs="Tahoma"/>
      <w:b w:val="0"/>
      <w:bCs w:val="0"/>
      <w:i/>
      <w:iCs/>
      <w:smallCaps w:val="0"/>
      <w:strike w:val="0"/>
      <w:color w:val="000000"/>
      <w:spacing w:val="0"/>
      <w:w w:val="100"/>
      <w:position w:val="0"/>
      <w:sz w:val="20"/>
      <w:szCs w:val="20"/>
      <w:u w:val="none"/>
      <w:lang w:val="bg-BG"/>
    </w:rPr>
  </w:style>
  <w:style w:type="character" w:customStyle="1" w:styleId="Verdana">
    <w:name w:val="Основен текст + Verdana;Курсив"/>
    <w:basedOn w:val="a"/>
    <w:rPr>
      <w:rFonts w:ascii="Verdana" w:eastAsia="Verdana" w:hAnsi="Verdana" w:cs="Verdana"/>
      <w:b w:val="0"/>
      <w:bCs w:val="0"/>
      <w:i/>
      <w:iCs/>
      <w:smallCaps w:val="0"/>
      <w:strike w:val="0"/>
      <w:color w:val="000000"/>
      <w:spacing w:val="0"/>
      <w:w w:val="100"/>
      <w:position w:val="0"/>
      <w:sz w:val="20"/>
      <w:szCs w:val="20"/>
      <w:u w:val="none"/>
      <w:lang w:val="bg-BG"/>
    </w:rPr>
  </w:style>
  <w:style w:type="character" w:customStyle="1" w:styleId="a4">
    <w:name w:val="Основен текст"/>
    <w:basedOn w:val="a"/>
    <w:rPr>
      <w:rFonts w:ascii="Tahoma" w:eastAsia="Tahoma" w:hAnsi="Tahoma" w:cs="Tahoma"/>
      <w:b w:val="0"/>
      <w:bCs w:val="0"/>
      <w:i w:val="0"/>
      <w:iCs w:val="0"/>
      <w:smallCaps w:val="0"/>
      <w:strike w:val="0"/>
      <w:color w:val="000000"/>
      <w:spacing w:val="0"/>
      <w:w w:val="100"/>
      <w:position w:val="0"/>
      <w:sz w:val="20"/>
      <w:szCs w:val="20"/>
      <w:u w:val="none"/>
    </w:rPr>
  </w:style>
  <w:style w:type="character" w:customStyle="1" w:styleId="31">
    <w:name w:val="Основен текст (3)_"/>
    <w:basedOn w:val="DefaultParagraphFont"/>
    <w:link w:val="32"/>
    <w:rPr>
      <w:rFonts w:ascii="Tahoma" w:eastAsia="Tahoma" w:hAnsi="Tahoma" w:cs="Tahoma"/>
      <w:b/>
      <w:bCs/>
      <w:i/>
      <w:iCs/>
      <w:smallCaps w:val="0"/>
      <w:strike w:val="0"/>
      <w:sz w:val="20"/>
      <w:szCs w:val="20"/>
      <w:u w:val="none"/>
    </w:rPr>
  </w:style>
  <w:style w:type="character" w:customStyle="1" w:styleId="33">
    <w:name w:val="Основен текст (3) + Не е удебелен;Не е курсив"/>
    <w:basedOn w:val="31"/>
    <w:rPr>
      <w:rFonts w:ascii="Tahoma" w:eastAsia="Tahoma" w:hAnsi="Tahoma" w:cs="Tahoma"/>
      <w:b/>
      <w:bCs/>
      <w:i/>
      <w:iCs/>
      <w:smallCaps w:val="0"/>
      <w:strike w:val="0"/>
      <w:color w:val="000000"/>
      <w:spacing w:val="0"/>
      <w:w w:val="100"/>
      <w:position w:val="0"/>
      <w:sz w:val="20"/>
      <w:szCs w:val="20"/>
      <w:u w:val="none"/>
      <w:lang w:val="bg-BG"/>
    </w:rPr>
  </w:style>
  <w:style w:type="character" w:customStyle="1" w:styleId="11">
    <w:name w:val="Заглавие #1_"/>
    <w:basedOn w:val="DefaultParagraphFont"/>
    <w:link w:val="12"/>
    <w:rPr>
      <w:rFonts w:ascii="Tahoma" w:eastAsia="Tahoma" w:hAnsi="Tahoma" w:cs="Tahoma"/>
      <w:b w:val="0"/>
      <w:bCs w:val="0"/>
      <w:i w:val="0"/>
      <w:iCs w:val="0"/>
      <w:smallCaps w:val="0"/>
      <w:strike w:val="0"/>
      <w:sz w:val="20"/>
      <w:szCs w:val="20"/>
      <w:u w:val="none"/>
    </w:rPr>
  </w:style>
  <w:style w:type="paragraph" w:customStyle="1" w:styleId="1">
    <w:name w:val="Основен текст1"/>
    <w:basedOn w:val="Normal"/>
    <w:link w:val="a"/>
    <w:pPr>
      <w:shd w:val="clear" w:color="auto" w:fill="FFFFFF"/>
      <w:spacing w:after="60" w:line="0" w:lineRule="atLeast"/>
      <w:ind w:hanging="720"/>
      <w:jc w:val="both"/>
    </w:pPr>
    <w:rPr>
      <w:rFonts w:ascii="Tahoma" w:eastAsia="Tahoma" w:hAnsi="Tahoma" w:cs="Tahoma"/>
      <w:sz w:val="20"/>
      <w:szCs w:val="20"/>
    </w:rPr>
  </w:style>
  <w:style w:type="paragraph" w:customStyle="1" w:styleId="10">
    <w:name w:val="Горен или долен колонтитул1"/>
    <w:basedOn w:val="Normal"/>
    <w:link w:val="a0"/>
    <w:pPr>
      <w:shd w:val="clear" w:color="auto" w:fill="FFFFFF"/>
      <w:spacing w:line="0" w:lineRule="atLeast"/>
    </w:pPr>
    <w:rPr>
      <w:rFonts w:ascii="Tahoma" w:eastAsia="Tahoma" w:hAnsi="Tahoma" w:cs="Tahoma"/>
      <w:sz w:val="19"/>
      <w:szCs w:val="19"/>
    </w:rPr>
  </w:style>
  <w:style w:type="paragraph" w:customStyle="1" w:styleId="20">
    <w:name w:val="Заглавие #2"/>
    <w:basedOn w:val="Normal"/>
    <w:link w:val="2"/>
    <w:pPr>
      <w:shd w:val="clear" w:color="auto" w:fill="FFFFFF"/>
      <w:spacing w:before="660" w:after="540" w:line="0" w:lineRule="atLeast"/>
      <w:outlineLvl w:val="1"/>
    </w:pPr>
    <w:rPr>
      <w:rFonts w:ascii="Tahoma" w:eastAsia="Tahoma" w:hAnsi="Tahoma" w:cs="Tahoma"/>
      <w:sz w:val="20"/>
      <w:szCs w:val="20"/>
    </w:rPr>
  </w:style>
  <w:style w:type="paragraph" w:customStyle="1" w:styleId="30">
    <w:name w:val="Заглавие #3"/>
    <w:basedOn w:val="Normal"/>
    <w:link w:val="3"/>
    <w:pPr>
      <w:shd w:val="clear" w:color="auto" w:fill="FFFFFF"/>
      <w:spacing w:before="240" w:after="360" w:line="0" w:lineRule="atLeast"/>
      <w:jc w:val="both"/>
      <w:outlineLvl w:val="2"/>
    </w:pPr>
    <w:rPr>
      <w:rFonts w:ascii="Tahoma" w:eastAsia="Tahoma" w:hAnsi="Tahoma" w:cs="Tahoma"/>
      <w:sz w:val="20"/>
      <w:szCs w:val="20"/>
    </w:rPr>
  </w:style>
  <w:style w:type="paragraph" w:customStyle="1" w:styleId="a3">
    <w:name w:val="Съдържание"/>
    <w:basedOn w:val="Normal"/>
    <w:link w:val="a2"/>
    <w:pPr>
      <w:shd w:val="clear" w:color="auto" w:fill="FFFFFF"/>
      <w:spacing w:line="278" w:lineRule="exact"/>
      <w:ind w:hanging="320"/>
    </w:pPr>
    <w:rPr>
      <w:rFonts w:ascii="Tahoma" w:eastAsia="Tahoma" w:hAnsi="Tahoma" w:cs="Tahoma"/>
      <w:sz w:val="20"/>
      <w:szCs w:val="20"/>
    </w:rPr>
  </w:style>
  <w:style w:type="paragraph" w:customStyle="1" w:styleId="22">
    <w:name w:val="Основен текст (2)"/>
    <w:basedOn w:val="Normal"/>
    <w:link w:val="21"/>
    <w:pPr>
      <w:shd w:val="clear" w:color="auto" w:fill="FFFFFF"/>
      <w:spacing w:before="180" w:after="300" w:line="0" w:lineRule="atLeast"/>
      <w:jc w:val="both"/>
    </w:pPr>
    <w:rPr>
      <w:rFonts w:ascii="Verdana" w:eastAsia="Verdana" w:hAnsi="Verdana" w:cs="Verdana"/>
      <w:i/>
      <w:iCs/>
      <w:sz w:val="20"/>
      <w:szCs w:val="20"/>
    </w:rPr>
  </w:style>
  <w:style w:type="paragraph" w:customStyle="1" w:styleId="32">
    <w:name w:val="Основен текст (3)"/>
    <w:basedOn w:val="Normal"/>
    <w:link w:val="31"/>
    <w:pPr>
      <w:shd w:val="clear" w:color="auto" w:fill="FFFFFF"/>
      <w:spacing w:before="180" w:after="180" w:line="278" w:lineRule="exact"/>
      <w:jc w:val="both"/>
    </w:pPr>
    <w:rPr>
      <w:rFonts w:ascii="Tahoma" w:eastAsia="Tahoma" w:hAnsi="Tahoma" w:cs="Tahoma"/>
      <w:b/>
      <w:bCs/>
      <w:i/>
      <w:iCs/>
      <w:sz w:val="20"/>
      <w:szCs w:val="20"/>
    </w:rPr>
  </w:style>
  <w:style w:type="paragraph" w:customStyle="1" w:styleId="12">
    <w:name w:val="Заглавие #1"/>
    <w:basedOn w:val="Normal"/>
    <w:link w:val="11"/>
    <w:pPr>
      <w:shd w:val="clear" w:color="auto" w:fill="FFFFFF"/>
      <w:spacing w:before="180" w:after="60" w:line="0" w:lineRule="atLeast"/>
      <w:ind w:hanging="340"/>
      <w:jc w:val="both"/>
      <w:outlineLvl w:val="0"/>
    </w:pPr>
    <w:rPr>
      <w:rFonts w:ascii="Tahoma" w:eastAsia="Tahoma" w:hAnsi="Tahoma" w:cs="Tahoma"/>
      <w:sz w:val="20"/>
      <w:szCs w:val="20"/>
    </w:rPr>
  </w:style>
  <w:style w:type="paragraph" w:styleId="BalloonText">
    <w:name w:val="Balloon Text"/>
    <w:basedOn w:val="Normal"/>
    <w:link w:val="BalloonTextChar"/>
    <w:uiPriority w:val="99"/>
    <w:semiHidden/>
    <w:unhideWhenUsed/>
    <w:rsid w:val="00867564"/>
    <w:rPr>
      <w:rFonts w:ascii="Tahoma" w:hAnsi="Tahoma" w:cs="Tahoma"/>
      <w:sz w:val="16"/>
      <w:szCs w:val="16"/>
    </w:rPr>
  </w:style>
  <w:style w:type="character" w:customStyle="1" w:styleId="BalloonTextChar">
    <w:name w:val="Balloon Text Char"/>
    <w:basedOn w:val="DefaultParagraphFont"/>
    <w:link w:val="BalloonText"/>
    <w:uiPriority w:val="99"/>
    <w:semiHidden/>
    <w:rsid w:val="00867564"/>
    <w:rPr>
      <w:rFonts w:ascii="Tahoma" w:hAnsi="Tahoma" w:cs="Tahoma"/>
      <w:color w:val="000000"/>
      <w:sz w:val="16"/>
      <w:szCs w:val="16"/>
    </w:rPr>
  </w:style>
  <w:style w:type="paragraph" w:styleId="Header">
    <w:name w:val="header"/>
    <w:basedOn w:val="Normal"/>
    <w:link w:val="HeaderChar"/>
    <w:uiPriority w:val="99"/>
    <w:unhideWhenUsed/>
    <w:rsid w:val="00C762E2"/>
    <w:pPr>
      <w:tabs>
        <w:tab w:val="center" w:pos="4680"/>
        <w:tab w:val="right" w:pos="9360"/>
      </w:tabs>
    </w:pPr>
  </w:style>
  <w:style w:type="character" w:customStyle="1" w:styleId="HeaderChar">
    <w:name w:val="Header Char"/>
    <w:basedOn w:val="DefaultParagraphFont"/>
    <w:link w:val="Header"/>
    <w:uiPriority w:val="99"/>
    <w:rsid w:val="00C762E2"/>
    <w:rPr>
      <w:color w:val="000000"/>
    </w:rPr>
  </w:style>
  <w:style w:type="character" w:styleId="CommentReference">
    <w:name w:val="annotation reference"/>
    <w:basedOn w:val="DefaultParagraphFont"/>
    <w:uiPriority w:val="99"/>
    <w:semiHidden/>
    <w:unhideWhenUsed/>
    <w:rsid w:val="002E419D"/>
    <w:rPr>
      <w:sz w:val="16"/>
      <w:szCs w:val="16"/>
    </w:rPr>
  </w:style>
  <w:style w:type="paragraph" w:styleId="CommentText">
    <w:name w:val="annotation text"/>
    <w:basedOn w:val="Normal"/>
    <w:link w:val="CommentTextChar"/>
    <w:uiPriority w:val="99"/>
    <w:semiHidden/>
    <w:unhideWhenUsed/>
    <w:rsid w:val="002E419D"/>
    <w:rPr>
      <w:sz w:val="20"/>
      <w:szCs w:val="20"/>
    </w:rPr>
  </w:style>
  <w:style w:type="character" w:customStyle="1" w:styleId="CommentTextChar">
    <w:name w:val="Comment Text Char"/>
    <w:basedOn w:val="DefaultParagraphFont"/>
    <w:link w:val="CommentText"/>
    <w:uiPriority w:val="99"/>
    <w:semiHidden/>
    <w:rsid w:val="002E419D"/>
    <w:rPr>
      <w:color w:val="000000"/>
      <w:sz w:val="20"/>
      <w:szCs w:val="20"/>
    </w:rPr>
  </w:style>
  <w:style w:type="paragraph" w:styleId="CommentSubject">
    <w:name w:val="annotation subject"/>
    <w:basedOn w:val="CommentText"/>
    <w:next w:val="CommentText"/>
    <w:link w:val="CommentSubjectChar"/>
    <w:uiPriority w:val="99"/>
    <w:semiHidden/>
    <w:unhideWhenUsed/>
    <w:rsid w:val="002E419D"/>
    <w:rPr>
      <w:b/>
      <w:bCs/>
    </w:rPr>
  </w:style>
  <w:style w:type="character" w:customStyle="1" w:styleId="CommentSubjectChar">
    <w:name w:val="Comment Subject Char"/>
    <w:basedOn w:val="CommentTextChar"/>
    <w:link w:val="CommentSubject"/>
    <w:uiPriority w:val="99"/>
    <w:semiHidden/>
    <w:rsid w:val="002E419D"/>
    <w:rPr>
      <w:b/>
      <w:bCs/>
      <w:color w:val="000000"/>
      <w:sz w:val="20"/>
      <w:szCs w:val="20"/>
    </w:rPr>
  </w:style>
  <w:style w:type="paragraph" w:styleId="ListParagraph">
    <w:name w:val="List Paragraph"/>
    <w:basedOn w:val="Normal"/>
    <w:uiPriority w:val="34"/>
    <w:qFormat/>
    <w:rsid w:val="007565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5042C-88C6-4E18-9AED-51B6AE4B5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16350</Words>
  <Characters>93196</Characters>
  <Application>Microsoft Office Word</Application>
  <DocSecurity>0</DocSecurity>
  <Lines>776</Lines>
  <Paragraphs>218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Ilonka Hristova</dc:creator>
  <cp:keywords/>
  <dc:description/>
  <cp:lastModifiedBy>Mariyan Stoyanov</cp:lastModifiedBy>
  <cp:revision>2</cp:revision>
  <dcterms:created xsi:type="dcterms:W3CDTF">2020-06-03T13:28:00Z</dcterms:created>
  <dcterms:modified xsi:type="dcterms:W3CDTF">2020-06-03T13:28:00Z</dcterms:modified>
</cp:coreProperties>
</file>